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375" w:line="720" w:lineRule="atLeast"/>
        <w:jc w:val="center"/>
        <w:outlineLvl w:val="0"/>
        <w:rPr>
          <w:rFonts w:hint="eastAsia" w:ascii="微软雅黑" w:hAnsi="微软雅黑" w:eastAsia="微软雅黑" w:cs="宋体"/>
          <w:b/>
          <w:bCs/>
          <w:color w:val="333333"/>
          <w:kern w:val="36"/>
          <w:sz w:val="48"/>
          <w:szCs w:val="48"/>
        </w:rPr>
      </w:pPr>
      <w:r>
        <w:rPr>
          <w:rFonts w:hint="eastAsia" w:ascii="微软雅黑" w:hAnsi="微软雅黑" w:eastAsia="微软雅黑" w:cs="宋体"/>
          <w:b/>
          <w:bCs/>
          <w:color w:val="333333"/>
          <w:kern w:val="36"/>
          <w:sz w:val="48"/>
          <w:szCs w:val="48"/>
        </w:rPr>
        <w:t>“2020招才引智专项行动”中共漯河</w:t>
      </w:r>
    </w:p>
    <w:p>
      <w:pPr>
        <w:widowControl/>
        <w:spacing w:before="375" w:line="720" w:lineRule="atLeast"/>
        <w:jc w:val="center"/>
        <w:outlineLvl w:val="0"/>
        <w:rPr>
          <w:rFonts w:ascii="微软雅黑" w:hAnsi="微软雅黑" w:eastAsia="微软雅黑" w:cs="宋体"/>
          <w:b/>
          <w:bCs/>
          <w:color w:val="333333"/>
          <w:kern w:val="36"/>
          <w:sz w:val="48"/>
          <w:szCs w:val="48"/>
        </w:rPr>
      </w:pPr>
      <w:r>
        <w:rPr>
          <w:rFonts w:hint="eastAsia" w:ascii="微软雅黑" w:hAnsi="微软雅黑" w:eastAsia="微软雅黑" w:cs="宋体"/>
          <w:b/>
          <w:bCs/>
          <w:color w:val="333333"/>
          <w:kern w:val="36"/>
          <w:sz w:val="48"/>
          <w:szCs w:val="48"/>
        </w:rPr>
        <w:t>市委党校引进人才招聘公告</w:t>
      </w:r>
    </w:p>
    <w:p>
      <w:pPr>
        <w:widowControl/>
        <w:spacing w:before="150" w:line="525" w:lineRule="atLeast"/>
        <w:ind w:firstLine="420"/>
        <w:jc w:val="center"/>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w:t>
      </w:r>
    </w:p>
    <w:p>
      <w:pPr>
        <w:widowControl/>
        <w:spacing w:line="525" w:lineRule="atLeast"/>
        <w:ind w:firstLine="645"/>
        <w:jc w:val="left"/>
        <w:rPr>
          <w:rFonts w:hint="eastAsia" w:ascii="微软雅黑" w:hAnsi="微软雅黑" w:eastAsia="微软雅黑" w:cs="宋体"/>
          <w:color w:val="000000"/>
          <w:kern w:val="0"/>
          <w:sz w:val="24"/>
          <w:szCs w:val="24"/>
        </w:rPr>
      </w:pPr>
      <w:r>
        <w:rPr>
          <w:rFonts w:hint="eastAsia" w:ascii="FangSong_GB2312" w:hAnsi="FangSong_GB2312" w:eastAsia="FangSong_GB2312" w:cs="宋体"/>
          <w:color w:val="000000"/>
          <w:kern w:val="0"/>
          <w:sz w:val="27"/>
          <w:szCs w:val="27"/>
        </w:rPr>
        <w:t>根据中共漯河市委组织部、中共漯河市委机构编制委员会办公室、漯河市人力资源和社会保障局《中国</w:t>
      </w:r>
      <w:r>
        <w:rPr>
          <w:rFonts w:hint="eastAsia" w:ascii="FangSong_GB2312" w:hAnsi="FangSong_GB2312" w:eastAsia="FangSong_GB2312" w:cs="宋体"/>
          <w:color w:val="000000"/>
          <w:kern w:val="0"/>
          <w:sz w:val="27"/>
          <w:szCs w:val="27"/>
          <w:lang w:val="en-US" w:eastAsia="zh-CN"/>
        </w:rPr>
        <w:t>.</w:t>
      </w:r>
      <w:r>
        <w:rPr>
          <w:rFonts w:hint="eastAsia" w:ascii="FangSong_GB2312" w:hAnsi="FangSong_GB2312" w:eastAsia="FangSong_GB2312" w:cs="宋体"/>
          <w:color w:val="000000"/>
          <w:kern w:val="0"/>
          <w:sz w:val="27"/>
          <w:szCs w:val="27"/>
        </w:rPr>
        <w:t>河南招才引智创新发展大会“2020招才引智专项行动”漯河事业单位人才引进绿色通道工作方案》（漯人社〔2020〕49号）和中共漯河市委人才工作领导小组《漯河市参加中国.河南招才引智创新发展大会“2020招才引智专项行动”专项实施方案》（漯人才〔2020〕4号）文件精神，按照漯河市机关事业单位公开遴选招聘人员工作领导小组《关于核定2020年中共漯河市委党校招才引智工作引进人才计划有关问题的通知》（漯公遴聘〔2020〕11号）的要求，我校2020年拟面向社会公开招聘紧缺专业高层次人才1名。结合党校实际，制定本公开招聘公告。</w:t>
      </w:r>
    </w:p>
    <w:p>
      <w:pPr>
        <w:widowControl/>
        <w:spacing w:line="525" w:lineRule="atLeast"/>
        <w:ind w:firstLine="645"/>
        <w:jc w:val="left"/>
        <w:rPr>
          <w:rFonts w:hint="eastAsia" w:ascii="微软雅黑" w:hAnsi="微软雅黑" w:eastAsia="微软雅黑" w:cs="宋体"/>
          <w:color w:val="000000"/>
          <w:kern w:val="0"/>
          <w:sz w:val="24"/>
          <w:szCs w:val="24"/>
        </w:rPr>
      </w:pPr>
      <w:r>
        <w:rPr>
          <w:rFonts w:hint="eastAsia" w:ascii="FangSong_GB2312" w:hAnsi="FangSong_GB2312" w:eastAsia="FangSong_GB2312" w:cs="宋体"/>
          <w:color w:val="000000"/>
          <w:kern w:val="0"/>
          <w:sz w:val="27"/>
          <w:szCs w:val="27"/>
        </w:rPr>
        <w:t>一、成立公开招聘工作领导小组</w:t>
      </w:r>
    </w:p>
    <w:p>
      <w:pPr>
        <w:widowControl/>
        <w:spacing w:line="525" w:lineRule="atLeast"/>
        <w:ind w:firstLine="645"/>
        <w:jc w:val="left"/>
        <w:rPr>
          <w:rFonts w:hint="eastAsia" w:ascii="微软雅黑" w:hAnsi="微软雅黑" w:eastAsia="微软雅黑" w:cs="宋体"/>
          <w:color w:val="000000"/>
          <w:kern w:val="0"/>
          <w:sz w:val="24"/>
          <w:szCs w:val="24"/>
        </w:rPr>
      </w:pPr>
      <w:r>
        <w:rPr>
          <w:rFonts w:hint="eastAsia" w:ascii="仿宋" w:hAnsi="仿宋" w:eastAsia="仿宋" w:cs="宋体"/>
          <w:color w:val="000000"/>
          <w:kern w:val="0"/>
          <w:sz w:val="27"/>
          <w:szCs w:val="27"/>
        </w:rPr>
        <w:t>市委党校成立由校党委书记、常务副校长任组长</w:t>
      </w:r>
      <w:r>
        <w:rPr>
          <w:rFonts w:hint="eastAsia" w:ascii="FangSong_GB2312" w:hAnsi="FangSong_GB2312" w:eastAsia="FangSong_GB2312" w:cs="宋体"/>
          <w:color w:val="000000"/>
          <w:kern w:val="0"/>
          <w:sz w:val="29"/>
          <w:szCs w:val="29"/>
        </w:rPr>
        <w:t>,</w:t>
      </w:r>
      <w:r>
        <w:rPr>
          <w:rFonts w:hint="eastAsia" w:ascii="宋体" w:hAnsi="宋体" w:eastAsia="宋体" w:cs="宋体"/>
          <w:color w:val="000000"/>
          <w:kern w:val="0"/>
          <w:sz w:val="29"/>
          <w:szCs w:val="29"/>
        </w:rPr>
        <w:t> </w:t>
      </w:r>
      <w:r>
        <w:rPr>
          <w:rFonts w:hint="eastAsia" w:ascii="仿宋" w:hAnsi="仿宋" w:eastAsia="仿宋" w:cs="宋体"/>
          <w:color w:val="000000"/>
          <w:kern w:val="0"/>
          <w:sz w:val="27"/>
          <w:szCs w:val="27"/>
        </w:rPr>
        <w:t>党委副书记任副组长、相关部门负责人为成员的公开招聘工作领导小组。领导小组下设办公室，办公室设在人事教育科，具体负责招聘的组织、协调工作。</w:t>
      </w:r>
    </w:p>
    <w:p>
      <w:pPr>
        <w:widowControl/>
        <w:spacing w:line="525" w:lineRule="atLeast"/>
        <w:ind w:firstLine="645"/>
        <w:jc w:val="left"/>
        <w:rPr>
          <w:rFonts w:hint="eastAsia" w:ascii="微软雅黑" w:hAnsi="微软雅黑" w:eastAsia="微软雅黑" w:cs="宋体"/>
          <w:color w:val="000000"/>
          <w:kern w:val="0"/>
          <w:sz w:val="24"/>
          <w:szCs w:val="24"/>
        </w:rPr>
      </w:pPr>
      <w:r>
        <w:rPr>
          <w:rFonts w:hint="eastAsia" w:ascii="FangSong_GB2312" w:hAnsi="FangSong_GB2312" w:eastAsia="FangSong_GB2312" w:cs="宋体"/>
          <w:color w:val="000000"/>
          <w:kern w:val="0"/>
          <w:sz w:val="27"/>
          <w:szCs w:val="27"/>
        </w:rPr>
        <w:t>二、招聘计划</w:t>
      </w:r>
    </w:p>
    <w:p>
      <w:pPr>
        <w:widowControl/>
        <w:spacing w:line="525" w:lineRule="atLeast"/>
        <w:ind w:firstLine="645"/>
        <w:jc w:val="left"/>
        <w:rPr>
          <w:rFonts w:hint="eastAsia" w:ascii="微软雅黑" w:hAnsi="微软雅黑" w:eastAsia="微软雅黑" w:cs="宋体"/>
          <w:color w:val="000000"/>
          <w:kern w:val="0"/>
          <w:sz w:val="24"/>
          <w:szCs w:val="24"/>
        </w:rPr>
      </w:pPr>
      <w:r>
        <w:rPr>
          <w:rFonts w:hint="eastAsia" w:ascii="FangSong_GB2312" w:hAnsi="FangSong_GB2312" w:eastAsia="FangSong_GB2312" w:cs="宋体"/>
          <w:color w:val="000000"/>
          <w:kern w:val="0"/>
          <w:sz w:val="27"/>
          <w:szCs w:val="27"/>
        </w:rPr>
        <w:t>详见附件1《2020年中共漯河市委党校招才引智引进人才计划表》。</w:t>
      </w:r>
    </w:p>
    <w:p>
      <w:pPr>
        <w:widowControl/>
        <w:spacing w:line="525" w:lineRule="atLeast"/>
        <w:ind w:firstLine="645"/>
        <w:jc w:val="left"/>
        <w:rPr>
          <w:rFonts w:hint="eastAsia" w:ascii="微软雅黑" w:hAnsi="微软雅黑" w:eastAsia="微软雅黑" w:cs="宋体"/>
          <w:color w:val="000000"/>
          <w:kern w:val="0"/>
          <w:sz w:val="24"/>
          <w:szCs w:val="24"/>
        </w:rPr>
      </w:pPr>
      <w:r>
        <w:rPr>
          <w:rFonts w:hint="eastAsia" w:ascii="FangSong_GB2312" w:hAnsi="FangSong_GB2312" w:eastAsia="FangSong_GB2312" w:cs="宋体"/>
          <w:color w:val="000000"/>
          <w:kern w:val="0"/>
          <w:sz w:val="27"/>
          <w:szCs w:val="27"/>
        </w:rPr>
        <w:t>三、招聘条件</w:t>
      </w:r>
    </w:p>
    <w:p>
      <w:pPr>
        <w:widowControl/>
        <w:spacing w:line="525" w:lineRule="atLeast"/>
        <w:ind w:firstLine="645"/>
        <w:jc w:val="left"/>
        <w:rPr>
          <w:rFonts w:hint="eastAsia" w:ascii="微软雅黑" w:hAnsi="微软雅黑" w:eastAsia="微软雅黑" w:cs="宋体"/>
          <w:color w:val="000000"/>
          <w:kern w:val="0"/>
          <w:sz w:val="24"/>
          <w:szCs w:val="24"/>
        </w:rPr>
      </w:pPr>
      <w:r>
        <w:rPr>
          <w:rFonts w:hint="eastAsia" w:ascii="仿宋" w:hAnsi="仿宋" w:eastAsia="仿宋" w:cs="宋体"/>
          <w:b/>
          <w:bCs/>
          <w:color w:val="000000"/>
          <w:kern w:val="0"/>
          <w:sz w:val="27"/>
        </w:rPr>
        <w:t>（一）应聘人员必须具备的基本条件：</w:t>
      </w:r>
    </w:p>
    <w:p>
      <w:pPr>
        <w:widowControl/>
        <w:spacing w:line="525" w:lineRule="atLeast"/>
        <w:ind w:firstLine="645"/>
        <w:jc w:val="left"/>
        <w:rPr>
          <w:rFonts w:hint="eastAsia" w:ascii="微软雅黑" w:hAnsi="微软雅黑" w:eastAsia="微软雅黑" w:cs="宋体"/>
          <w:color w:val="000000"/>
          <w:kern w:val="0"/>
          <w:sz w:val="24"/>
          <w:szCs w:val="24"/>
        </w:rPr>
      </w:pPr>
      <w:r>
        <w:rPr>
          <w:rFonts w:hint="eastAsia" w:ascii="FangSong_GB2312" w:hAnsi="FangSong_GB2312" w:eastAsia="FangSong_GB2312" w:cs="宋体"/>
          <w:color w:val="000000"/>
          <w:kern w:val="0"/>
          <w:sz w:val="27"/>
          <w:szCs w:val="27"/>
        </w:rPr>
        <w:t>1.具有中华人民共和国国籍。</w:t>
      </w:r>
    </w:p>
    <w:p>
      <w:pPr>
        <w:widowControl/>
        <w:spacing w:line="525" w:lineRule="atLeast"/>
        <w:ind w:firstLine="645"/>
        <w:jc w:val="left"/>
        <w:rPr>
          <w:rFonts w:hint="eastAsia" w:ascii="微软雅黑" w:hAnsi="微软雅黑" w:eastAsia="微软雅黑" w:cs="宋体"/>
          <w:color w:val="000000"/>
          <w:kern w:val="0"/>
          <w:sz w:val="24"/>
          <w:szCs w:val="24"/>
        </w:rPr>
      </w:pPr>
      <w:r>
        <w:rPr>
          <w:rFonts w:hint="eastAsia" w:ascii="FangSong_GB2312" w:hAnsi="FangSong_GB2312" w:eastAsia="FangSong_GB2312" w:cs="宋体"/>
          <w:color w:val="000000"/>
          <w:kern w:val="0"/>
          <w:sz w:val="27"/>
          <w:szCs w:val="27"/>
        </w:rPr>
        <w:t>2.遵守宪法和法律。</w:t>
      </w:r>
    </w:p>
    <w:p>
      <w:pPr>
        <w:widowControl/>
        <w:spacing w:line="525" w:lineRule="atLeast"/>
        <w:ind w:firstLine="645"/>
        <w:jc w:val="left"/>
        <w:rPr>
          <w:rFonts w:hint="eastAsia" w:ascii="微软雅黑" w:hAnsi="微软雅黑" w:eastAsia="微软雅黑" w:cs="宋体"/>
          <w:color w:val="000000"/>
          <w:kern w:val="0"/>
          <w:sz w:val="24"/>
          <w:szCs w:val="24"/>
        </w:rPr>
      </w:pPr>
      <w:r>
        <w:rPr>
          <w:rFonts w:hint="eastAsia" w:ascii="FangSong_GB2312" w:hAnsi="FangSong_GB2312" w:eastAsia="FangSong_GB2312" w:cs="宋体"/>
          <w:color w:val="000000"/>
          <w:kern w:val="0"/>
          <w:sz w:val="27"/>
          <w:szCs w:val="27"/>
        </w:rPr>
        <w:t>3.具有良好的品行。</w:t>
      </w:r>
    </w:p>
    <w:p>
      <w:pPr>
        <w:widowControl/>
        <w:spacing w:line="525" w:lineRule="atLeast"/>
        <w:ind w:firstLine="645"/>
        <w:jc w:val="left"/>
        <w:rPr>
          <w:rFonts w:hint="eastAsia" w:ascii="微软雅黑" w:hAnsi="微软雅黑" w:eastAsia="微软雅黑" w:cs="宋体"/>
          <w:color w:val="000000"/>
          <w:kern w:val="0"/>
          <w:sz w:val="24"/>
          <w:szCs w:val="24"/>
        </w:rPr>
      </w:pPr>
      <w:r>
        <w:rPr>
          <w:rFonts w:hint="eastAsia" w:ascii="FangSong_GB2312" w:hAnsi="FangSong_GB2312" w:eastAsia="FangSong_GB2312" w:cs="宋体"/>
          <w:color w:val="000000"/>
          <w:kern w:val="0"/>
          <w:sz w:val="27"/>
          <w:szCs w:val="27"/>
        </w:rPr>
        <w:t>4.具有正常履行职责的身体条件。</w:t>
      </w:r>
    </w:p>
    <w:p>
      <w:pPr>
        <w:widowControl/>
        <w:spacing w:line="525" w:lineRule="atLeast"/>
        <w:ind w:firstLine="645"/>
        <w:jc w:val="left"/>
        <w:rPr>
          <w:rFonts w:hint="eastAsia" w:ascii="微软雅黑" w:hAnsi="微软雅黑" w:eastAsia="微软雅黑" w:cs="宋体"/>
          <w:color w:val="000000"/>
          <w:kern w:val="0"/>
          <w:sz w:val="24"/>
          <w:szCs w:val="24"/>
        </w:rPr>
      </w:pPr>
      <w:r>
        <w:rPr>
          <w:rFonts w:hint="eastAsia" w:ascii="FangSong_GB2312" w:hAnsi="FangSong_GB2312" w:eastAsia="FangSong_GB2312" w:cs="宋体"/>
          <w:color w:val="000000"/>
          <w:kern w:val="0"/>
          <w:sz w:val="27"/>
          <w:szCs w:val="27"/>
        </w:rPr>
        <w:t>5.岗位所需的专业知识和技能。</w:t>
      </w:r>
    </w:p>
    <w:p>
      <w:pPr>
        <w:widowControl/>
        <w:spacing w:line="525" w:lineRule="atLeast"/>
        <w:ind w:firstLine="645"/>
        <w:jc w:val="left"/>
        <w:rPr>
          <w:rFonts w:hint="eastAsia" w:ascii="微软雅黑" w:hAnsi="微软雅黑" w:eastAsia="微软雅黑" w:cs="宋体"/>
          <w:color w:val="000000"/>
          <w:kern w:val="0"/>
          <w:sz w:val="24"/>
          <w:szCs w:val="24"/>
        </w:rPr>
      </w:pPr>
      <w:r>
        <w:rPr>
          <w:rFonts w:hint="eastAsia" w:ascii="FangSong_GB2312" w:hAnsi="FangSong_GB2312" w:eastAsia="FangSong_GB2312" w:cs="宋体"/>
          <w:color w:val="000000"/>
          <w:kern w:val="0"/>
          <w:sz w:val="27"/>
          <w:szCs w:val="27"/>
        </w:rPr>
        <w:t>6.要求年龄、学历、岗位所需的专业和其他条件（详见附件1《2020年中共漯河市委党校招才引智引进人才计划表》）。</w:t>
      </w:r>
    </w:p>
    <w:p>
      <w:pPr>
        <w:widowControl/>
        <w:spacing w:line="525" w:lineRule="atLeast"/>
        <w:ind w:firstLine="645"/>
        <w:jc w:val="left"/>
        <w:rPr>
          <w:rFonts w:hint="eastAsia" w:ascii="微软雅黑" w:hAnsi="微软雅黑" w:eastAsia="微软雅黑" w:cs="宋体"/>
          <w:color w:val="000000"/>
          <w:kern w:val="0"/>
          <w:sz w:val="24"/>
          <w:szCs w:val="24"/>
        </w:rPr>
      </w:pPr>
      <w:r>
        <w:rPr>
          <w:rFonts w:hint="eastAsia" w:ascii="仿宋" w:hAnsi="仿宋" w:eastAsia="仿宋" w:cs="宋体"/>
          <w:b/>
          <w:bCs/>
          <w:color w:val="000000"/>
          <w:kern w:val="0"/>
          <w:sz w:val="27"/>
        </w:rPr>
        <w:t>（二）有下列情形之一的不得报名应聘：</w:t>
      </w:r>
    </w:p>
    <w:p>
      <w:pPr>
        <w:widowControl/>
        <w:spacing w:line="525" w:lineRule="atLeast"/>
        <w:ind w:firstLine="480"/>
        <w:jc w:val="left"/>
        <w:rPr>
          <w:rFonts w:hint="eastAsia" w:ascii="微软雅黑" w:hAnsi="微软雅黑" w:eastAsia="微软雅黑" w:cs="宋体"/>
          <w:color w:val="000000"/>
          <w:kern w:val="0"/>
          <w:sz w:val="24"/>
          <w:szCs w:val="24"/>
        </w:rPr>
      </w:pPr>
      <w:r>
        <w:rPr>
          <w:rFonts w:hint="eastAsia" w:ascii="FangSong_GB2312" w:hAnsi="FangSong_GB2312" w:eastAsia="FangSong_GB2312" w:cs="宋体"/>
          <w:color w:val="000000"/>
          <w:kern w:val="0"/>
          <w:sz w:val="27"/>
          <w:szCs w:val="27"/>
        </w:rPr>
        <w:t>1.曾因犯罪受过刑事处罚的人员，刑事处罚期限未满或者涉嫌违法犯罪正在接受调查的人员。</w:t>
      </w:r>
    </w:p>
    <w:p>
      <w:pPr>
        <w:widowControl/>
        <w:spacing w:line="525" w:lineRule="atLeast"/>
        <w:ind w:firstLine="480"/>
        <w:jc w:val="left"/>
        <w:rPr>
          <w:rFonts w:hint="eastAsia" w:ascii="微软雅黑" w:hAnsi="微软雅黑" w:eastAsia="微软雅黑" w:cs="宋体"/>
          <w:color w:val="000000"/>
          <w:kern w:val="0"/>
          <w:sz w:val="24"/>
          <w:szCs w:val="24"/>
        </w:rPr>
      </w:pPr>
      <w:r>
        <w:rPr>
          <w:rFonts w:hint="eastAsia" w:ascii="FangSong_GB2312" w:hAnsi="FangSong_GB2312" w:eastAsia="FangSong_GB2312" w:cs="宋体"/>
          <w:color w:val="000000"/>
          <w:kern w:val="0"/>
          <w:sz w:val="27"/>
          <w:szCs w:val="27"/>
        </w:rPr>
        <w:t>2.受党纪、政务处分期间或影响其未满的人员。</w:t>
      </w:r>
    </w:p>
    <w:p>
      <w:pPr>
        <w:widowControl/>
        <w:spacing w:line="525" w:lineRule="atLeast"/>
        <w:ind w:firstLine="480"/>
        <w:jc w:val="left"/>
        <w:rPr>
          <w:rFonts w:hint="eastAsia" w:ascii="微软雅黑" w:hAnsi="微软雅黑" w:eastAsia="微软雅黑" w:cs="宋体"/>
          <w:color w:val="000000"/>
          <w:kern w:val="0"/>
          <w:sz w:val="24"/>
          <w:szCs w:val="24"/>
        </w:rPr>
      </w:pPr>
      <w:r>
        <w:rPr>
          <w:rFonts w:hint="eastAsia" w:ascii="FangSong_GB2312" w:hAnsi="FangSong_GB2312" w:eastAsia="FangSong_GB2312" w:cs="宋体"/>
          <w:color w:val="000000"/>
          <w:kern w:val="0"/>
          <w:sz w:val="27"/>
          <w:szCs w:val="27"/>
        </w:rPr>
        <w:t>3.现役军人、试用期内的公务员或事业单位新进人员、普通高等院校在校生。</w:t>
      </w:r>
    </w:p>
    <w:p>
      <w:pPr>
        <w:widowControl/>
        <w:spacing w:line="525" w:lineRule="atLeast"/>
        <w:ind w:firstLine="480"/>
        <w:jc w:val="left"/>
        <w:rPr>
          <w:rFonts w:hint="eastAsia" w:ascii="微软雅黑" w:hAnsi="微软雅黑" w:eastAsia="微软雅黑" w:cs="宋体"/>
          <w:color w:val="000000"/>
          <w:kern w:val="0"/>
          <w:sz w:val="24"/>
          <w:szCs w:val="24"/>
        </w:rPr>
      </w:pPr>
      <w:r>
        <w:rPr>
          <w:rFonts w:hint="eastAsia" w:ascii="FangSong_GB2312" w:hAnsi="FangSong_GB2312" w:eastAsia="FangSong_GB2312" w:cs="宋体"/>
          <w:color w:val="000000"/>
          <w:kern w:val="0"/>
          <w:sz w:val="27"/>
          <w:szCs w:val="27"/>
        </w:rPr>
        <w:t>4.机关事业单位在职人员未经有人事管理权限的单位、部门同意的。</w:t>
      </w:r>
    </w:p>
    <w:p>
      <w:pPr>
        <w:widowControl/>
        <w:spacing w:line="525" w:lineRule="atLeast"/>
        <w:ind w:firstLine="480"/>
        <w:jc w:val="left"/>
        <w:rPr>
          <w:rFonts w:hint="eastAsia" w:ascii="微软雅黑" w:hAnsi="微软雅黑" w:eastAsia="微软雅黑" w:cs="宋体"/>
          <w:color w:val="000000"/>
          <w:kern w:val="0"/>
          <w:sz w:val="24"/>
          <w:szCs w:val="24"/>
        </w:rPr>
      </w:pPr>
      <w:r>
        <w:rPr>
          <w:rFonts w:hint="eastAsia" w:ascii="FangSong_GB2312" w:hAnsi="FangSong_GB2312" w:eastAsia="FangSong_GB2312" w:cs="宋体"/>
          <w:color w:val="000000"/>
          <w:kern w:val="0"/>
          <w:sz w:val="27"/>
          <w:szCs w:val="27"/>
        </w:rPr>
        <w:t>5.按照政策规定，到定向单位工作、服务年限未满或有其他限制性规定的。</w:t>
      </w:r>
    </w:p>
    <w:p>
      <w:pPr>
        <w:widowControl/>
        <w:spacing w:line="525" w:lineRule="atLeast"/>
        <w:ind w:firstLine="480"/>
        <w:jc w:val="left"/>
        <w:rPr>
          <w:rFonts w:hint="eastAsia" w:ascii="微软雅黑" w:hAnsi="微软雅黑" w:eastAsia="微软雅黑" w:cs="宋体"/>
          <w:color w:val="000000"/>
          <w:kern w:val="0"/>
          <w:sz w:val="24"/>
          <w:szCs w:val="24"/>
        </w:rPr>
      </w:pPr>
      <w:r>
        <w:rPr>
          <w:rFonts w:hint="eastAsia" w:ascii="FangSong_GB2312" w:hAnsi="FangSong_GB2312" w:eastAsia="FangSong_GB2312" w:cs="宋体"/>
          <w:color w:val="000000"/>
          <w:kern w:val="0"/>
          <w:sz w:val="27"/>
          <w:szCs w:val="27"/>
        </w:rPr>
        <w:t>6.近五年内曾在公务员招录、事业单位公开招聘考试中被认定有舞弊等严重违反招聘纪律行为人员。</w:t>
      </w:r>
    </w:p>
    <w:p>
      <w:pPr>
        <w:widowControl/>
        <w:spacing w:line="525" w:lineRule="atLeast"/>
        <w:ind w:firstLine="480"/>
        <w:jc w:val="left"/>
        <w:rPr>
          <w:rFonts w:hint="eastAsia" w:ascii="微软雅黑" w:hAnsi="微软雅黑" w:eastAsia="微软雅黑" w:cs="宋体"/>
          <w:color w:val="000000"/>
          <w:kern w:val="0"/>
          <w:sz w:val="24"/>
          <w:szCs w:val="24"/>
        </w:rPr>
      </w:pPr>
      <w:r>
        <w:rPr>
          <w:rFonts w:hint="eastAsia" w:ascii="FangSong_GB2312" w:hAnsi="FangSong_GB2312" w:eastAsia="FangSong_GB2312" w:cs="宋体"/>
          <w:color w:val="000000"/>
          <w:kern w:val="0"/>
          <w:sz w:val="27"/>
          <w:szCs w:val="27"/>
        </w:rPr>
        <w:t>7.不符合事业单位公开招聘人员相关政策规定回避要求的。</w:t>
      </w:r>
    </w:p>
    <w:p>
      <w:pPr>
        <w:widowControl/>
        <w:spacing w:line="525" w:lineRule="atLeast"/>
        <w:ind w:firstLine="480"/>
        <w:jc w:val="left"/>
        <w:rPr>
          <w:rFonts w:hint="eastAsia" w:ascii="微软雅黑" w:hAnsi="微软雅黑" w:eastAsia="微软雅黑" w:cs="宋体"/>
          <w:color w:val="000000"/>
          <w:kern w:val="0"/>
          <w:sz w:val="24"/>
          <w:szCs w:val="24"/>
        </w:rPr>
      </w:pPr>
      <w:r>
        <w:rPr>
          <w:rFonts w:hint="eastAsia" w:ascii="FangSong_GB2312" w:hAnsi="FangSong_GB2312" w:eastAsia="FangSong_GB2312" w:cs="宋体"/>
          <w:color w:val="000000"/>
          <w:kern w:val="0"/>
          <w:sz w:val="27"/>
          <w:szCs w:val="27"/>
        </w:rPr>
        <w:t>8.国家和省另有规定不得应聘到事业单位的人员。</w:t>
      </w:r>
    </w:p>
    <w:p>
      <w:pPr>
        <w:widowControl/>
        <w:spacing w:line="525" w:lineRule="atLeast"/>
        <w:ind w:firstLine="645"/>
        <w:jc w:val="left"/>
        <w:rPr>
          <w:rFonts w:hint="eastAsia" w:ascii="微软雅黑" w:hAnsi="微软雅黑" w:eastAsia="微软雅黑" w:cs="宋体"/>
          <w:color w:val="000000"/>
          <w:kern w:val="0"/>
          <w:sz w:val="24"/>
          <w:szCs w:val="24"/>
        </w:rPr>
      </w:pPr>
      <w:r>
        <w:rPr>
          <w:rFonts w:hint="eastAsia" w:ascii="FangSong_GB2312" w:hAnsi="FangSong_GB2312" w:eastAsia="FangSong_GB2312" w:cs="宋体"/>
          <w:color w:val="000000"/>
          <w:kern w:val="0"/>
          <w:sz w:val="27"/>
          <w:szCs w:val="27"/>
        </w:rPr>
        <w:t>四、招聘工作程序</w:t>
      </w:r>
    </w:p>
    <w:p>
      <w:pPr>
        <w:widowControl/>
        <w:spacing w:line="525" w:lineRule="atLeast"/>
        <w:ind w:firstLine="645"/>
        <w:jc w:val="left"/>
        <w:rPr>
          <w:rFonts w:hint="eastAsia" w:ascii="微软雅黑" w:hAnsi="微软雅黑" w:eastAsia="微软雅黑" w:cs="宋体"/>
          <w:color w:val="000000"/>
          <w:kern w:val="0"/>
          <w:sz w:val="24"/>
          <w:szCs w:val="24"/>
        </w:rPr>
      </w:pPr>
      <w:r>
        <w:rPr>
          <w:rFonts w:hint="eastAsia" w:ascii="FangSong_GB2312" w:hAnsi="FangSong_GB2312" w:eastAsia="FangSong_GB2312" w:cs="宋体"/>
          <w:color w:val="000000"/>
          <w:kern w:val="0"/>
          <w:sz w:val="27"/>
          <w:szCs w:val="27"/>
        </w:rPr>
        <w:t>本次招聘方式为：面试、考察招聘和招才引智发展大会现场面试招聘两种方式同步进行。</w:t>
      </w:r>
    </w:p>
    <w:p>
      <w:pPr>
        <w:widowControl/>
        <w:spacing w:line="525" w:lineRule="atLeast"/>
        <w:ind w:firstLine="645"/>
        <w:jc w:val="left"/>
        <w:rPr>
          <w:rFonts w:hint="eastAsia" w:ascii="微软雅黑" w:hAnsi="微软雅黑" w:eastAsia="微软雅黑" w:cs="宋体"/>
          <w:color w:val="000000"/>
          <w:kern w:val="0"/>
          <w:sz w:val="24"/>
          <w:szCs w:val="24"/>
        </w:rPr>
      </w:pPr>
      <w:r>
        <w:rPr>
          <w:rFonts w:hint="eastAsia" w:ascii="仿宋" w:hAnsi="仿宋" w:eastAsia="仿宋" w:cs="宋体"/>
          <w:b/>
          <w:bCs/>
          <w:color w:val="000000"/>
          <w:kern w:val="0"/>
          <w:sz w:val="27"/>
        </w:rPr>
        <w:t>（一）面试招聘</w:t>
      </w:r>
    </w:p>
    <w:p>
      <w:pPr>
        <w:widowControl/>
        <w:spacing w:line="525" w:lineRule="atLeast"/>
        <w:ind w:firstLine="645"/>
        <w:jc w:val="left"/>
        <w:rPr>
          <w:rFonts w:hint="eastAsia" w:ascii="微软雅黑" w:hAnsi="微软雅黑" w:eastAsia="微软雅黑" w:cs="宋体"/>
          <w:color w:val="000000"/>
          <w:kern w:val="0"/>
          <w:sz w:val="24"/>
          <w:szCs w:val="24"/>
        </w:rPr>
      </w:pPr>
      <w:r>
        <w:rPr>
          <w:rFonts w:hint="eastAsia" w:ascii="仿宋" w:hAnsi="仿宋" w:eastAsia="仿宋" w:cs="宋体"/>
          <w:b/>
          <w:bCs/>
          <w:color w:val="000000"/>
          <w:kern w:val="0"/>
          <w:sz w:val="29"/>
        </w:rPr>
        <w:t>1.报名方法</w:t>
      </w:r>
    </w:p>
    <w:p>
      <w:pPr>
        <w:widowControl/>
        <w:spacing w:line="525" w:lineRule="atLeast"/>
        <w:ind w:firstLine="645"/>
        <w:jc w:val="left"/>
        <w:rPr>
          <w:rFonts w:hint="eastAsia" w:ascii="微软雅黑" w:hAnsi="微软雅黑" w:eastAsia="微软雅黑" w:cs="宋体"/>
          <w:color w:val="000000"/>
          <w:kern w:val="0"/>
          <w:sz w:val="24"/>
          <w:szCs w:val="24"/>
        </w:rPr>
      </w:pPr>
      <w:r>
        <w:rPr>
          <w:rFonts w:hint="eastAsia" w:ascii="FangSong_GB2312" w:hAnsi="FangSong_GB2312" w:eastAsia="FangSong_GB2312" w:cs="宋体"/>
          <w:color w:val="000000"/>
          <w:kern w:val="0"/>
          <w:sz w:val="27"/>
          <w:szCs w:val="27"/>
        </w:rPr>
        <w:t>（1）报名材料：报名人员填写并提交《中共漯河市委党校2020年招才引智引进人才报名表》（见附件2），同时提交以下证件原件及复印件：A、毕业证和学位证，B、户口本和身份证，C、相关职业资格证书，D、其他相关证明材料；复印件装订整理好并添加封面《中共漯河市委党校2020年招才引智引进人才报名材料》（见附件3）。</w:t>
      </w:r>
    </w:p>
    <w:p>
      <w:pPr>
        <w:widowControl/>
        <w:spacing w:line="525" w:lineRule="atLeast"/>
        <w:ind w:firstLine="645"/>
        <w:jc w:val="left"/>
        <w:rPr>
          <w:rFonts w:hint="eastAsia" w:ascii="微软雅黑" w:hAnsi="微软雅黑" w:eastAsia="微软雅黑" w:cs="宋体"/>
          <w:color w:val="000000"/>
          <w:kern w:val="0"/>
          <w:sz w:val="24"/>
          <w:szCs w:val="24"/>
        </w:rPr>
      </w:pPr>
      <w:r>
        <w:rPr>
          <w:rFonts w:hint="eastAsia" w:ascii="FangSong_GB2312" w:hAnsi="FangSong_GB2312" w:eastAsia="FangSong_GB2312" w:cs="宋体"/>
          <w:color w:val="000000"/>
          <w:kern w:val="0"/>
          <w:sz w:val="27"/>
          <w:szCs w:val="27"/>
        </w:rPr>
        <w:t>（2）报名时间：2020年10月21日下午15:00—17:30和10月22日全天。</w:t>
      </w:r>
    </w:p>
    <w:p>
      <w:pPr>
        <w:widowControl/>
        <w:spacing w:line="525" w:lineRule="atLeast"/>
        <w:ind w:firstLine="645"/>
        <w:jc w:val="left"/>
        <w:rPr>
          <w:rFonts w:hint="eastAsia" w:ascii="微软雅黑" w:hAnsi="微软雅黑" w:eastAsia="微软雅黑" w:cs="宋体"/>
          <w:color w:val="000000"/>
          <w:kern w:val="0"/>
          <w:sz w:val="24"/>
          <w:szCs w:val="24"/>
        </w:rPr>
      </w:pPr>
      <w:r>
        <w:rPr>
          <w:rFonts w:hint="eastAsia" w:ascii="仿宋" w:hAnsi="仿宋" w:eastAsia="仿宋" w:cs="宋体"/>
          <w:color w:val="000000"/>
          <w:kern w:val="0"/>
          <w:sz w:val="27"/>
          <w:szCs w:val="27"/>
        </w:rPr>
        <w:t>（</w:t>
      </w:r>
      <w:r>
        <w:rPr>
          <w:rFonts w:hint="eastAsia" w:ascii="FangSong_GB2312" w:hAnsi="FangSong_GB2312" w:eastAsia="FangSong_GB2312" w:cs="宋体"/>
          <w:color w:val="000000"/>
          <w:kern w:val="0"/>
          <w:sz w:val="29"/>
          <w:szCs w:val="29"/>
        </w:rPr>
        <w:t>3）报名地点：中共漯河市委党校综合楼305室</w:t>
      </w:r>
    </w:p>
    <w:p>
      <w:pPr>
        <w:widowControl/>
        <w:spacing w:line="525" w:lineRule="atLeast"/>
        <w:ind w:firstLine="645"/>
        <w:jc w:val="left"/>
        <w:rPr>
          <w:rFonts w:hint="eastAsia" w:ascii="FangSong_GB2312" w:hAnsi="FangSong_GB2312" w:eastAsia="FangSong_GB2312" w:cs="宋体"/>
          <w:color w:val="000000"/>
          <w:kern w:val="0"/>
          <w:sz w:val="29"/>
          <w:szCs w:val="29"/>
        </w:rPr>
      </w:pPr>
      <w:r>
        <w:rPr>
          <w:rFonts w:hint="eastAsia" w:ascii="仿宋" w:hAnsi="仿宋" w:eastAsia="仿宋" w:cs="宋体"/>
          <w:color w:val="000000"/>
          <w:kern w:val="0"/>
          <w:sz w:val="27"/>
          <w:szCs w:val="27"/>
        </w:rPr>
        <w:t>（</w:t>
      </w:r>
      <w:r>
        <w:rPr>
          <w:rFonts w:hint="eastAsia" w:ascii="FangSong_GB2312" w:hAnsi="FangSong_GB2312" w:eastAsia="FangSong_GB2312" w:cs="宋体"/>
          <w:color w:val="000000"/>
          <w:kern w:val="0"/>
          <w:sz w:val="29"/>
          <w:szCs w:val="29"/>
        </w:rPr>
        <w:t>4）联系人：刘老师</w:t>
      </w:r>
      <w:r>
        <w:rPr>
          <w:rFonts w:hint="eastAsia" w:ascii="FangSong_GB2312" w:hAnsi="FangSong_GB2312" w:eastAsia="FangSong_GB2312" w:cs="宋体"/>
          <w:color w:val="000000"/>
          <w:kern w:val="0"/>
          <w:sz w:val="29"/>
          <w:szCs w:val="29"/>
          <w:lang w:val="en-US" w:eastAsia="zh-CN"/>
        </w:rPr>
        <w:t xml:space="preserve"> </w:t>
      </w:r>
      <w:r>
        <w:rPr>
          <w:rFonts w:hint="eastAsia" w:ascii="FangSong_GB2312" w:hAnsi="FangSong_GB2312" w:eastAsia="FangSong_GB2312" w:cs="宋体"/>
          <w:color w:val="000000"/>
          <w:kern w:val="0"/>
          <w:sz w:val="29"/>
          <w:szCs w:val="29"/>
        </w:rPr>
        <w:t>电话：0395-3115015</w:t>
      </w:r>
      <w:r>
        <w:rPr>
          <w:rFonts w:hint="eastAsia" w:ascii="FangSong_GB2312" w:hAnsi="FangSong_GB2312" w:eastAsia="FangSong_GB2312" w:cs="宋体"/>
          <w:color w:val="000000"/>
          <w:kern w:val="0"/>
          <w:sz w:val="29"/>
          <w:szCs w:val="29"/>
          <w:lang w:val="en-US" w:eastAsia="zh-CN"/>
        </w:rPr>
        <w:t xml:space="preserve">  0395-3551606</w:t>
      </w:r>
      <w:r>
        <w:rPr>
          <w:rFonts w:hint="eastAsia" w:ascii="FangSong_GB2312" w:hAnsi="FangSong_GB2312" w:eastAsia="FangSong_GB2312" w:cs="宋体"/>
          <w:color w:val="000000"/>
          <w:kern w:val="0"/>
          <w:sz w:val="29"/>
          <w:szCs w:val="29"/>
        </w:rPr>
        <w:t xml:space="preserve"> </w:t>
      </w:r>
    </w:p>
    <w:p>
      <w:pPr>
        <w:widowControl/>
        <w:spacing w:line="525" w:lineRule="atLeast"/>
        <w:jc w:val="left"/>
        <w:rPr>
          <w:rFonts w:hint="eastAsia" w:ascii="微软雅黑" w:hAnsi="微软雅黑" w:eastAsia="微软雅黑" w:cs="宋体"/>
          <w:color w:val="000000"/>
          <w:kern w:val="0"/>
          <w:sz w:val="24"/>
          <w:szCs w:val="24"/>
        </w:rPr>
      </w:pPr>
      <w:r>
        <w:rPr>
          <w:rFonts w:hint="eastAsia" w:ascii="FangSong_GB2312" w:hAnsi="FangSong_GB2312" w:eastAsia="FangSong_GB2312" w:cs="宋体"/>
          <w:color w:val="000000"/>
          <w:kern w:val="0"/>
          <w:sz w:val="29"/>
          <w:szCs w:val="29"/>
        </w:rPr>
        <w:t>手机：15560230090</w:t>
      </w:r>
    </w:p>
    <w:p>
      <w:pPr>
        <w:widowControl/>
        <w:spacing w:line="525" w:lineRule="atLeast"/>
        <w:ind w:firstLine="645"/>
        <w:jc w:val="left"/>
        <w:rPr>
          <w:rFonts w:hint="eastAsia" w:ascii="微软雅黑" w:hAnsi="微软雅黑" w:eastAsia="微软雅黑" w:cs="宋体"/>
          <w:color w:val="000000"/>
          <w:kern w:val="0"/>
          <w:sz w:val="24"/>
          <w:szCs w:val="24"/>
        </w:rPr>
      </w:pPr>
      <w:r>
        <w:rPr>
          <w:rFonts w:hint="eastAsia" w:ascii="仿宋" w:hAnsi="仿宋" w:eastAsia="仿宋" w:cs="宋体"/>
          <w:b/>
          <w:bCs/>
          <w:color w:val="000000"/>
          <w:kern w:val="0"/>
          <w:sz w:val="29"/>
        </w:rPr>
        <w:t>2.资格审查与面试</w:t>
      </w:r>
    </w:p>
    <w:p>
      <w:pPr>
        <w:widowControl/>
        <w:spacing w:line="525" w:lineRule="atLeast"/>
        <w:ind w:firstLine="645"/>
        <w:jc w:val="left"/>
        <w:rPr>
          <w:rFonts w:hint="eastAsia" w:ascii="微软雅黑" w:hAnsi="微软雅黑" w:eastAsia="微软雅黑" w:cs="宋体"/>
          <w:color w:val="000000"/>
          <w:kern w:val="0"/>
          <w:sz w:val="24"/>
          <w:szCs w:val="24"/>
        </w:rPr>
      </w:pPr>
      <w:r>
        <w:rPr>
          <w:rFonts w:hint="eastAsia" w:ascii="FangSong_GB2312" w:hAnsi="FangSong_GB2312" w:eastAsia="FangSong_GB2312" w:cs="宋体"/>
          <w:color w:val="000000"/>
          <w:kern w:val="0"/>
          <w:sz w:val="27"/>
          <w:szCs w:val="27"/>
        </w:rPr>
        <w:t>党校将对报名材料进行筛选与资格审查，在符合招聘条件的应聘人员中择优进行面试，面试时间及内容见中共漯河市委党校官方网站,另行通知。</w:t>
      </w:r>
    </w:p>
    <w:p>
      <w:pPr>
        <w:widowControl/>
        <w:spacing w:line="525" w:lineRule="atLeast"/>
        <w:ind w:firstLine="645"/>
        <w:jc w:val="left"/>
        <w:rPr>
          <w:rFonts w:hint="eastAsia" w:ascii="微软雅黑" w:hAnsi="微软雅黑" w:eastAsia="微软雅黑" w:cs="宋体"/>
          <w:color w:val="000000"/>
          <w:kern w:val="0"/>
          <w:sz w:val="24"/>
          <w:szCs w:val="24"/>
        </w:rPr>
      </w:pPr>
      <w:r>
        <w:rPr>
          <w:rFonts w:hint="eastAsia" w:ascii="FangSong_GB2312" w:hAnsi="FangSong_GB2312" w:eastAsia="FangSong_GB2312" w:cs="宋体"/>
          <w:color w:val="000000"/>
          <w:kern w:val="0"/>
          <w:sz w:val="27"/>
          <w:szCs w:val="27"/>
        </w:rPr>
        <w:t>重要提示：应聘人员应随时关注我校网站，及时阅读相关信息。报名和资格审查工作由我校招聘工作领导小组负责。现场资格审查和确认时，应按党校要求携带《中共漯河市委党校2020年招才引智引进人才报名表》（见附件2）、本人身份证、学历证书（海外毕业研究生携带教育部学历认证报告）、相关职业资格证书、其他证明材料，所有材料均需提供原件及复印件一式两份，复印件装订成册。</w:t>
      </w:r>
    </w:p>
    <w:p>
      <w:pPr>
        <w:widowControl/>
        <w:spacing w:line="525" w:lineRule="atLeast"/>
        <w:ind w:firstLine="645"/>
        <w:jc w:val="left"/>
        <w:rPr>
          <w:rFonts w:hint="eastAsia" w:ascii="微软雅黑" w:hAnsi="微软雅黑" w:eastAsia="微软雅黑" w:cs="宋体"/>
          <w:color w:val="000000"/>
          <w:kern w:val="0"/>
          <w:sz w:val="24"/>
          <w:szCs w:val="24"/>
        </w:rPr>
      </w:pPr>
      <w:r>
        <w:rPr>
          <w:rFonts w:hint="eastAsia" w:ascii="FangSong_GB2312" w:hAnsi="FangSong_GB2312" w:eastAsia="FangSong_GB2312" w:cs="宋体"/>
          <w:color w:val="000000"/>
          <w:kern w:val="0"/>
          <w:sz w:val="27"/>
          <w:szCs w:val="27"/>
        </w:rPr>
        <w:t>资格审查贯穿招聘全过程，一旦查实应聘人员资格不符，随时取消应聘资格。</w:t>
      </w:r>
    </w:p>
    <w:p>
      <w:pPr>
        <w:widowControl/>
        <w:spacing w:line="525" w:lineRule="atLeast"/>
        <w:ind w:firstLine="645"/>
        <w:jc w:val="left"/>
        <w:rPr>
          <w:rFonts w:hint="eastAsia" w:ascii="微软雅黑" w:hAnsi="微软雅黑" w:eastAsia="微软雅黑" w:cs="宋体"/>
          <w:color w:val="000000"/>
          <w:kern w:val="0"/>
          <w:sz w:val="24"/>
          <w:szCs w:val="24"/>
        </w:rPr>
      </w:pPr>
      <w:r>
        <w:rPr>
          <w:rFonts w:hint="eastAsia" w:ascii="仿宋" w:hAnsi="仿宋" w:eastAsia="仿宋" w:cs="宋体"/>
          <w:b/>
          <w:bCs/>
          <w:color w:val="000000"/>
          <w:kern w:val="0"/>
          <w:sz w:val="29"/>
        </w:rPr>
        <w:t>3.考察</w:t>
      </w:r>
    </w:p>
    <w:p>
      <w:pPr>
        <w:widowControl/>
        <w:spacing w:line="525" w:lineRule="atLeast"/>
        <w:ind w:firstLine="645"/>
        <w:jc w:val="left"/>
        <w:rPr>
          <w:rFonts w:hint="eastAsia" w:ascii="微软雅黑" w:hAnsi="微软雅黑" w:eastAsia="微软雅黑" w:cs="宋体"/>
          <w:color w:val="000000"/>
          <w:kern w:val="0"/>
          <w:sz w:val="24"/>
          <w:szCs w:val="24"/>
        </w:rPr>
      </w:pPr>
      <w:r>
        <w:rPr>
          <w:rFonts w:hint="eastAsia" w:ascii="FangSong_GB2312" w:hAnsi="FangSong_GB2312" w:eastAsia="FangSong_GB2312" w:cs="宋体"/>
          <w:color w:val="000000"/>
          <w:kern w:val="0"/>
          <w:sz w:val="27"/>
          <w:szCs w:val="27"/>
        </w:rPr>
        <w:t>由党校对应聘者思想政治表现、道德品质等进行考察。对有违纪违规记录、以及其他不符合应聘条件的人员，经核实取消应聘资格。考察不合格不再递补。考察结束后形成书面考察材料报校研究确定。</w:t>
      </w:r>
    </w:p>
    <w:p>
      <w:pPr>
        <w:widowControl/>
        <w:spacing w:line="525" w:lineRule="atLeast"/>
        <w:ind w:firstLine="645"/>
        <w:jc w:val="left"/>
        <w:rPr>
          <w:rFonts w:hint="eastAsia" w:ascii="微软雅黑" w:hAnsi="微软雅黑" w:eastAsia="微软雅黑" w:cs="宋体"/>
          <w:color w:val="000000"/>
          <w:kern w:val="0"/>
          <w:sz w:val="24"/>
          <w:szCs w:val="24"/>
        </w:rPr>
      </w:pPr>
      <w:r>
        <w:rPr>
          <w:rFonts w:hint="eastAsia" w:ascii="仿宋" w:hAnsi="仿宋" w:eastAsia="仿宋" w:cs="宋体"/>
          <w:b/>
          <w:bCs/>
          <w:color w:val="000000"/>
          <w:kern w:val="0"/>
          <w:sz w:val="29"/>
        </w:rPr>
        <w:t>4.拟聘人员公示</w:t>
      </w:r>
    </w:p>
    <w:p>
      <w:pPr>
        <w:widowControl/>
        <w:spacing w:line="525" w:lineRule="atLeast"/>
        <w:ind w:firstLine="645"/>
        <w:jc w:val="left"/>
        <w:rPr>
          <w:rFonts w:hint="eastAsia" w:ascii="微软雅黑" w:hAnsi="微软雅黑" w:eastAsia="微软雅黑" w:cs="宋体"/>
          <w:color w:val="000000"/>
          <w:kern w:val="0"/>
          <w:sz w:val="24"/>
          <w:szCs w:val="24"/>
        </w:rPr>
      </w:pPr>
      <w:r>
        <w:rPr>
          <w:rFonts w:hint="eastAsia" w:ascii="FangSong_GB2312" w:hAnsi="FangSong_GB2312" w:eastAsia="FangSong_GB2312" w:cs="宋体"/>
          <w:color w:val="000000"/>
          <w:kern w:val="0"/>
          <w:sz w:val="27"/>
          <w:szCs w:val="27"/>
        </w:rPr>
        <w:t>根据面试和考察结果，党校对拟录用人员进行公示。</w:t>
      </w:r>
    </w:p>
    <w:p>
      <w:pPr>
        <w:widowControl/>
        <w:spacing w:line="525" w:lineRule="atLeast"/>
        <w:ind w:firstLine="645"/>
        <w:jc w:val="left"/>
        <w:rPr>
          <w:rFonts w:hint="eastAsia" w:ascii="微软雅黑" w:hAnsi="微软雅黑" w:eastAsia="微软雅黑" w:cs="宋体"/>
          <w:color w:val="000000"/>
          <w:kern w:val="0"/>
          <w:sz w:val="24"/>
          <w:szCs w:val="24"/>
        </w:rPr>
      </w:pPr>
      <w:r>
        <w:rPr>
          <w:rFonts w:hint="eastAsia" w:ascii="仿宋" w:hAnsi="仿宋" w:eastAsia="仿宋" w:cs="宋体"/>
          <w:b/>
          <w:bCs/>
          <w:color w:val="000000"/>
          <w:kern w:val="0"/>
          <w:sz w:val="27"/>
        </w:rPr>
        <w:t>（二）招才引智发展大会现场面试招聘</w:t>
      </w:r>
    </w:p>
    <w:p>
      <w:pPr>
        <w:widowControl/>
        <w:spacing w:line="525" w:lineRule="atLeast"/>
        <w:ind w:firstLine="645"/>
        <w:jc w:val="left"/>
        <w:rPr>
          <w:rFonts w:hint="eastAsia" w:ascii="微软雅黑" w:hAnsi="微软雅黑" w:eastAsia="微软雅黑" w:cs="宋体"/>
          <w:color w:val="000000"/>
          <w:kern w:val="0"/>
          <w:sz w:val="24"/>
          <w:szCs w:val="24"/>
        </w:rPr>
      </w:pPr>
      <w:r>
        <w:rPr>
          <w:rFonts w:hint="eastAsia" w:ascii="FangSong_GB2312" w:hAnsi="FangSong_GB2312" w:eastAsia="FangSong_GB2312" w:cs="宋体"/>
          <w:color w:val="000000"/>
          <w:kern w:val="0"/>
          <w:sz w:val="27"/>
          <w:szCs w:val="27"/>
        </w:rPr>
        <w:t>1.报名方法</w:t>
      </w:r>
    </w:p>
    <w:p>
      <w:pPr>
        <w:widowControl/>
        <w:spacing w:line="525" w:lineRule="atLeast"/>
        <w:ind w:firstLine="645"/>
        <w:jc w:val="left"/>
        <w:rPr>
          <w:rFonts w:hint="eastAsia" w:ascii="微软雅黑" w:hAnsi="微软雅黑" w:eastAsia="微软雅黑" w:cs="宋体"/>
          <w:color w:val="000000"/>
          <w:kern w:val="0"/>
          <w:sz w:val="24"/>
          <w:szCs w:val="24"/>
        </w:rPr>
      </w:pPr>
      <w:r>
        <w:rPr>
          <w:rFonts w:hint="eastAsia" w:ascii="FangSong_GB2312" w:hAnsi="FangSong_GB2312" w:eastAsia="FangSong_GB2312" w:cs="宋体"/>
          <w:color w:val="000000"/>
          <w:kern w:val="0"/>
          <w:sz w:val="27"/>
          <w:szCs w:val="27"/>
        </w:rPr>
        <w:t>（1）报名材料：报名人员填写并提交《中共漯河市委党校2020年招才引智引进人才报名表》（见附件2），同时提交以下证件原件及复印件：A、毕业证和学位证，B、户口本和身份证，C、相关职业资格证书，D、其他相关证明材料；复印件装订成册并添加封面《中共漯河市委党校2020年招才引智引进人才报名材料》（见附件3）。</w:t>
      </w:r>
    </w:p>
    <w:p>
      <w:pPr>
        <w:widowControl/>
        <w:spacing w:line="525" w:lineRule="atLeast"/>
        <w:ind w:firstLine="645"/>
        <w:jc w:val="left"/>
        <w:rPr>
          <w:rFonts w:hint="eastAsia" w:ascii="微软雅黑" w:hAnsi="微软雅黑" w:eastAsia="微软雅黑" w:cs="宋体"/>
          <w:color w:val="000000"/>
          <w:kern w:val="0"/>
          <w:sz w:val="24"/>
          <w:szCs w:val="24"/>
        </w:rPr>
      </w:pPr>
      <w:r>
        <w:rPr>
          <w:rFonts w:hint="eastAsia" w:ascii="FangSong_GB2312" w:hAnsi="FangSong_GB2312" w:eastAsia="FangSong_GB2312" w:cs="宋体"/>
          <w:color w:val="000000"/>
          <w:kern w:val="0"/>
          <w:sz w:val="27"/>
          <w:szCs w:val="27"/>
        </w:rPr>
        <w:t>（2）报名时间：2020年10月24日至25日。</w:t>
      </w:r>
    </w:p>
    <w:p>
      <w:pPr>
        <w:widowControl/>
        <w:spacing w:line="525" w:lineRule="atLeast"/>
        <w:ind w:firstLine="645"/>
        <w:jc w:val="left"/>
        <w:rPr>
          <w:rFonts w:hint="eastAsia" w:ascii="微软雅黑" w:hAnsi="微软雅黑" w:eastAsia="微软雅黑" w:cs="宋体"/>
          <w:color w:val="000000"/>
          <w:kern w:val="0"/>
          <w:sz w:val="24"/>
          <w:szCs w:val="24"/>
        </w:rPr>
      </w:pPr>
      <w:r>
        <w:rPr>
          <w:rFonts w:hint="eastAsia" w:ascii="仿宋" w:hAnsi="仿宋" w:eastAsia="仿宋" w:cs="宋体"/>
          <w:color w:val="000000"/>
          <w:kern w:val="0"/>
          <w:sz w:val="27"/>
          <w:szCs w:val="27"/>
        </w:rPr>
        <w:t>（</w:t>
      </w:r>
      <w:r>
        <w:rPr>
          <w:rFonts w:hint="eastAsia" w:ascii="FangSong_GB2312" w:hAnsi="FangSong_GB2312" w:eastAsia="FangSong_GB2312" w:cs="宋体"/>
          <w:color w:val="000000"/>
          <w:kern w:val="0"/>
          <w:sz w:val="29"/>
          <w:szCs w:val="29"/>
        </w:rPr>
        <w:t>3）报名地点：郑州国际会展中心（郑州市郑东新区商务内环路中央公园1号）</w:t>
      </w:r>
    </w:p>
    <w:p>
      <w:pPr>
        <w:widowControl/>
        <w:spacing w:line="525" w:lineRule="atLeast"/>
        <w:ind w:firstLine="645"/>
        <w:jc w:val="left"/>
        <w:rPr>
          <w:rFonts w:hint="eastAsia" w:ascii="微软雅黑" w:hAnsi="微软雅黑" w:eastAsia="FangSong_GB2312" w:cs="宋体"/>
          <w:color w:val="000000"/>
          <w:kern w:val="0"/>
          <w:sz w:val="24"/>
          <w:szCs w:val="24"/>
          <w:lang w:val="en-US" w:eastAsia="zh-CN"/>
        </w:rPr>
      </w:pPr>
      <w:r>
        <w:rPr>
          <w:rFonts w:hint="eastAsia" w:ascii="仿宋" w:hAnsi="仿宋" w:eastAsia="仿宋" w:cs="宋体"/>
          <w:color w:val="000000"/>
          <w:kern w:val="0"/>
          <w:sz w:val="27"/>
          <w:szCs w:val="27"/>
        </w:rPr>
        <w:t>（</w:t>
      </w:r>
      <w:r>
        <w:rPr>
          <w:rFonts w:hint="eastAsia" w:ascii="FangSong_GB2312" w:hAnsi="FangSong_GB2312" w:eastAsia="FangSong_GB2312" w:cs="宋体"/>
          <w:color w:val="000000"/>
          <w:kern w:val="0"/>
          <w:sz w:val="29"/>
          <w:szCs w:val="29"/>
        </w:rPr>
        <w:t>4）联系人：刘老师，电话：0395-3115015</w:t>
      </w:r>
      <w:r>
        <w:rPr>
          <w:rFonts w:hint="eastAsia" w:ascii="FangSong_GB2312" w:hAnsi="FangSong_GB2312" w:eastAsia="FangSong_GB2312" w:cs="宋体"/>
          <w:color w:val="000000"/>
          <w:kern w:val="0"/>
          <w:sz w:val="29"/>
          <w:szCs w:val="29"/>
          <w:lang w:val="en-US" w:eastAsia="zh-CN"/>
        </w:rPr>
        <w:t xml:space="preserve">  0395-3551606</w:t>
      </w:r>
      <w:r>
        <w:rPr>
          <w:rFonts w:hint="eastAsia" w:ascii="FangSong_GB2312" w:hAnsi="FangSong_GB2312" w:eastAsia="FangSong_GB2312" w:cs="宋体"/>
          <w:color w:val="000000"/>
          <w:kern w:val="0"/>
          <w:sz w:val="29"/>
          <w:szCs w:val="29"/>
        </w:rPr>
        <w:t xml:space="preserve"> </w:t>
      </w:r>
    </w:p>
    <w:p>
      <w:pPr>
        <w:widowControl/>
        <w:spacing w:line="525" w:lineRule="atLeast"/>
        <w:ind w:firstLine="645"/>
        <w:jc w:val="left"/>
        <w:rPr>
          <w:rFonts w:hint="eastAsia" w:ascii="微软雅黑" w:hAnsi="微软雅黑" w:eastAsia="微软雅黑" w:cs="宋体"/>
          <w:color w:val="000000"/>
          <w:kern w:val="0"/>
          <w:sz w:val="24"/>
          <w:szCs w:val="24"/>
        </w:rPr>
      </w:pPr>
      <w:r>
        <w:rPr>
          <w:rFonts w:hint="eastAsia" w:ascii="仿宋" w:hAnsi="仿宋" w:eastAsia="仿宋" w:cs="宋体"/>
          <w:b/>
          <w:bCs/>
          <w:color w:val="000000"/>
          <w:kern w:val="0"/>
          <w:sz w:val="29"/>
        </w:rPr>
        <w:t>2.资格审查与面试</w:t>
      </w:r>
      <w:bookmarkStart w:id="0" w:name="_GoBack"/>
      <w:bookmarkEnd w:id="0"/>
    </w:p>
    <w:p>
      <w:pPr>
        <w:widowControl/>
        <w:spacing w:line="525" w:lineRule="atLeast"/>
        <w:ind w:firstLine="645"/>
        <w:jc w:val="left"/>
        <w:rPr>
          <w:rFonts w:hint="eastAsia" w:ascii="微软雅黑" w:hAnsi="微软雅黑" w:eastAsia="微软雅黑" w:cs="宋体"/>
          <w:color w:val="000000"/>
          <w:kern w:val="0"/>
          <w:sz w:val="24"/>
          <w:szCs w:val="24"/>
        </w:rPr>
      </w:pPr>
      <w:r>
        <w:rPr>
          <w:rFonts w:hint="eastAsia" w:ascii="FangSong_GB2312" w:hAnsi="FangSong_GB2312" w:eastAsia="FangSong_GB2312" w:cs="宋体"/>
          <w:color w:val="000000"/>
          <w:kern w:val="0"/>
          <w:sz w:val="27"/>
          <w:szCs w:val="27"/>
        </w:rPr>
        <w:t>党校现场对报名材料进行筛选与资格审查，在符合招聘条件的应聘人员中择优进行现场面试，根据面试情况初步签订用编审核确认通知单。</w:t>
      </w:r>
    </w:p>
    <w:p>
      <w:pPr>
        <w:widowControl/>
        <w:spacing w:line="525" w:lineRule="atLeast"/>
        <w:ind w:firstLine="645"/>
        <w:jc w:val="left"/>
        <w:rPr>
          <w:rFonts w:hint="eastAsia" w:ascii="微软雅黑" w:hAnsi="微软雅黑" w:eastAsia="微软雅黑" w:cs="宋体"/>
          <w:color w:val="000000"/>
          <w:kern w:val="0"/>
          <w:sz w:val="24"/>
          <w:szCs w:val="24"/>
        </w:rPr>
      </w:pPr>
      <w:r>
        <w:rPr>
          <w:rFonts w:hint="eastAsia" w:ascii="FangSong_GB2312" w:hAnsi="FangSong_GB2312" w:eastAsia="FangSong_GB2312" w:cs="宋体"/>
          <w:color w:val="000000"/>
          <w:kern w:val="0"/>
          <w:sz w:val="27"/>
          <w:szCs w:val="27"/>
        </w:rPr>
        <w:t>重要提示：应聘人员应随时关注我校网站，及时阅读相关信息。报名和资格审查工作由我校招聘工作领导小组负责。现场资格审查和确认时，应按学校要求携带《中共漯河市委党校2020年招才引智引进人才报名表》（见附件2）、本人身份证、学位证书、学历证书（海外毕业研究生携带教育部学历认证报告）、相关职业资格证书、其他证明材料，所有材料均需提供原件及复印件一式两份，复印件装订成册。</w:t>
      </w:r>
    </w:p>
    <w:p>
      <w:pPr>
        <w:widowControl/>
        <w:spacing w:line="525" w:lineRule="atLeast"/>
        <w:ind w:firstLine="645"/>
        <w:jc w:val="left"/>
        <w:rPr>
          <w:rFonts w:hint="eastAsia" w:ascii="微软雅黑" w:hAnsi="微软雅黑" w:eastAsia="微软雅黑" w:cs="宋体"/>
          <w:color w:val="000000"/>
          <w:kern w:val="0"/>
          <w:sz w:val="24"/>
          <w:szCs w:val="24"/>
        </w:rPr>
      </w:pPr>
      <w:r>
        <w:rPr>
          <w:rFonts w:hint="eastAsia" w:ascii="FangSong_GB2312" w:hAnsi="FangSong_GB2312" w:eastAsia="FangSong_GB2312" w:cs="宋体"/>
          <w:color w:val="000000"/>
          <w:kern w:val="0"/>
          <w:sz w:val="27"/>
          <w:szCs w:val="27"/>
        </w:rPr>
        <w:t>资格审查贯穿招聘全过程，一旦查实应聘人员资格不符，随时取消应聘资格。</w:t>
      </w:r>
    </w:p>
    <w:p>
      <w:pPr>
        <w:widowControl/>
        <w:spacing w:line="525" w:lineRule="atLeast"/>
        <w:ind w:firstLine="645"/>
        <w:jc w:val="left"/>
        <w:rPr>
          <w:rFonts w:hint="eastAsia" w:ascii="微软雅黑" w:hAnsi="微软雅黑" w:eastAsia="微软雅黑" w:cs="宋体"/>
          <w:color w:val="000000"/>
          <w:kern w:val="0"/>
          <w:sz w:val="24"/>
          <w:szCs w:val="24"/>
        </w:rPr>
      </w:pPr>
      <w:r>
        <w:rPr>
          <w:rFonts w:hint="eastAsia" w:ascii="仿宋" w:hAnsi="仿宋" w:eastAsia="仿宋" w:cs="宋体"/>
          <w:b/>
          <w:bCs/>
          <w:color w:val="000000"/>
          <w:kern w:val="0"/>
          <w:sz w:val="29"/>
        </w:rPr>
        <w:t>3.考察</w:t>
      </w:r>
    </w:p>
    <w:p>
      <w:pPr>
        <w:widowControl/>
        <w:spacing w:line="525" w:lineRule="atLeast"/>
        <w:ind w:firstLine="645"/>
        <w:jc w:val="left"/>
        <w:rPr>
          <w:rFonts w:hint="eastAsia" w:ascii="微软雅黑" w:hAnsi="微软雅黑" w:eastAsia="微软雅黑" w:cs="宋体"/>
          <w:color w:val="000000"/>
          <w:kern w:val="0"/>
          <w:sz w:val="24"/>
          <w:szCs w:val="24"/>
        </w:rPr>
      </w:pPr>
      <w:r>
        <w:rPr>
          <w:rFonts w:hint="eastAsia" w:ascii="FangSong_GB2312" w:hAnsi="FangSong_GB2312" w:eastAsia="FangSong_GB2312" w:cs="宋体"/>
          <w:color w:val="000000"/>
          <w:kern w:val="0"/>
          <w:sz w:val="27"/>
          <w:szCs w:val="27"/>
        </w:rPr>
        <w:t>由党校对应聘者思想政治表现、道德品质等进行考察。对有违纪违规记录、以及其他不符合应聘条件的人员，经核实取消应聘资格。考察不合格不再递补。考察结束后形成书面考察材料报学校研究确定。</w:t>
      </w:r>
    </w:p>
    <w:p>
      <w:pPr>
        <w:widowControl/>
        <w:spacing w:line="525" w:lineRule="atLeast"/>
        <w:ind w:firstLine="645"/>
        <w:jc w:val="left"/>
        <w:rPr>
          <w:rFonts w:hint="eastAsia" w:ascii="微软雅黑" w:hAnsi="微软雅黑" w:eastAsia="微软雅黑" w:cs="宋体"/>
          <w:color w:val="000000"/>
          <w:kern w:val="0"/>
          <w:sz w:val="24"/>
          <w:szCs w:val="24"/>
        </w:rPr>
      </w:pPr>
      <w:r>
        <w:rPr>
          <w:rFonts w:hint="eastAsia" w:ascii="仿宋" w:hAnsi="仿宋" w:eastAsia="仿宋" w:cs="宋体"/>
          <w:b/>
          <w:bCs/>
          <w:color w:val="000000"/>
          <w:kern w:val="0"/>
          <w:sz w:val="29"/>
        </w:rPr>
        <w:t>4.拟聘人员公示</w:t>
      </w:r>
    </w:p>
    <w:p>
      <w:pPr>
        <w:widowControl/>
        <w:spacing w:line="525" w:lineRule="atLeast"/>
        <w:ind w:firstLine="645"/>
        <w:jc w:val="left"/>
        <w:rPr>
          <w:rFonts w:hint="eastAsia" w:ascii="微软雅黑" w:hAnsi="微软雅黑" w:eastAsia="微软雅黑" w:cs="宋体"/>
          <w:color w:val="000000"/>
          <w:kern w:val="0"/>
          <w:sz w:val="24"/>
          <w:szCs w:val="24"/>
        </w:rPr>
      </w:pPr>
      <w:r>
        <w:rPr>
          <w:rFonts w:hint="eastAsia" w:ascii="FangSong_GB2312" w:hAnsi="FangSong_GB2312" w:eastAsia="FangSong_GB2312" w:cs="宋体"/>
          <w:color w:val="000000"/>
          <w:kern w:val="0"/>
          <w:sz w:val="27"/>
          <w:szCs w:val="27"/>
        </w:rPr>
        <w:t>根据现场面试和后续考察结果，党校对拟录用人员进行公示。</w:t>
      </w:r>
    </w:p>
    <w:p>
      <w:pPr>
        <w:widowControl/>
        <w:spacing w:line="525" w:lineRule="atLeast"/>
        <w:ind w:firstLine="645"/>
        <w:jc w:val="left"/>
        <w:rPr>
          <w:rFonts w:hint="eastAsia" w:ascii="微软雅黑" w:hAnsi="微软雅黑" w:eastAsia="微软雅黑" w:cs="宋体"/>
          <w:color w:val="000000"/>
          <w:kern w:val="0"/>
          <w:sz w:val="24"/>
          <w:szCs w:val="24"/>
        </w:rPr>
      </w:pPr>
      <w:r>
        <w:rPr>
          <w:rFonts w:hint="eastAsia" w:ascii="FangSong_GB2312" w:hAnsi="FangSong_GB2312" w:eastAsia="FangSong_GB2312" w:cs="宋体"/>
          <w:color w:val="000000"/>
          <w:kern w:val="0"/>
          <w:sz w:val="27"/>
          <w:szCs w:val="27"/>
        </w:rPr>
        <w:t>五、聘用</w:t>
      </w:r>
    </w:p>
    <w:p>
      <w:pPr>
        <w:widowControl/>
        <w:spacing w:line="525" w:lineRule="atLeast"/>
        <w:ind w:firstLine="645"/>
        <w:jc w:val="left"/>
        <w:rPr>
          <w:rFonts w:hint="eastAsia" w:ascii="微软雅黑" w:hAnsi="微软雅黑" w:eastAsia="微软雅黑" w:cs="宋体"/>
          <w:color w:val="000000"/>
          <w:kern w:val="0"/>
          <w:sz w:val="24"/>
          <w:szCs w:val="24"/>
        </w:rPr>
      </w:pPr>
      <w:r>
        <w:rPr>
          <w:rFonts w:hint="eastAsia" w:ascii="FangSong_GB2312" w:hAnsi="FangSong_GB2312" w:eastAsia="FangSong_GB2312" w:cs="宋体"/>
          <w:color w:val="000000"/>
          <w:kern w:val="0"/>
          <w:sz w:val="27"/>
          <w:szCs w:val="27"/>
        </w:rPr>
        <w:t>经公示无异议的人员，按照漯河市机关事业单位公开遴选招聘人员工作领导小组《关于核定2020年中共漯河市委党校招才引智工作引进人才计划有关问题的通知》（漯公遴聘〔2020〕11号）文件要求，报市机关事业单位公开遴选招聘人员工作领导小组办公室备案，办理相关手续。</w:t>
      </w:r>
    </w:p>
    <w:p>
      <w:pPr>
        <w:widowControl/>
        <w:spacing w:line="525" w:lineRule="atLeast"/>
        <w:ind w:firstLine="645"/>
        <w:jc w:val="left"/>
        <w:rPr>
          <w:rFonts w:hint="eastAsia" w:ascii="微软雅黑" w:hAnsi="微软雅黑" w:eastAsia="微软雅黑" w:cs="宋体"/>
          <w:color w:val="000000"/>
          <w:kern w:val="0"/>
          <w:sz w:val="24"/>
          <w:szCs w:val="24"/>
        </w:rPr>
      </w:pPr>
      <w:r>
        <w:rPr>
          <w:rFonts w:hint="eastAsia" w:ascii="FangSong_GB2312" w:hAnsi="FangSong_GB2312" w:eastAsia="FangSong_GB2312" w:cs="宋体"/>
          <w:color w:val="000000"/>
          <w:kern w:val="0"/>
          <w:sz w:val="27"/>
          <w:szCs w:val="27"/>
        </w:rPr>
        <w:t>六、纪律与监督</w:t>
      </w:r>
    </w:p>
    <w:p>
      <w:pPr>
        <w:widowControl/>
        <w:spacing w:line="525" w:lineRule="atLeast"/>
        <w:ind w:firstLine="645"/>
        <w:jc w:val="left"/>
        <w:rPr>
          <w:rFonts w:hint="eastAsia" w:ascii="微软雅黑" w:hAnsi="微软雅黑" w:eastAsia="微软雅黑" w:cs="宋体"/>
          <w:color w:val="000000"/>
          <w:kern w:val="0"/>
          <w:sz w:val="24"/>
          <w:szCs w:val="24"/>
        </w:rPr>
      </w:pPr>
      <w:r>
        <w:rPr>
          <w:rFonts w:hint="eastAsia" w:ascii="FangSong_GB2312" w:hAnsi="FangSong_GB2312" w:eastAsia="FangSong_GB2312" w:cs="宋体"/>
          <w:color w:val="000000"/>
          <w:kern w:val="0"/>
          <w:sz w:val="27"/>
          <w:szCs w:val="27"/>
        </w:rPr>
        <w:t>市纪委监委第二派驻纪检组将负责整个公开招聘工作的监督检查。对弄虚作假，在考核过程中作弊的应聘人员，一经查实，将取消其应聘资格。</w:t>
      </w:r>
    </w:p>
    <w:p>
      <w:pPr>
        <w:widowControl/>
        <w:spacing w:line="525" w:lineRule="atLeast"/>
        <w:ind w:firstLine="645"/>
        <w:jc w:val="left"/>
        <w:rPr>
          <w:rFonts w:hint="eastAsia" w:ascii="微软雅黑" w:hAnsi="微软雅黑" w:eastAsia="微软雅黑" w:cs="宋体"/>
          <w:color w:val="000000"/>
          <w:kern w:val="0"/>
          <w:sz w:val="24"/>
          <w:szCs w:val="24"/>
        </w:rPr>
      </w:pPr>
      <w:r>
        <w:rPr>
          <w:rFonts w:hint="eastAsia" w:ascii="仿宋" w:hAnsi="仿宋" w:eastAsia="仿宋" w:cs="宋体"/>
          <w:color w:val="000000"/>
          <w:kern w:val="0"/>
          <w:sz w:val="27"/>
          <w:szCs w:val="27"/>
        </w:rPr>
        <w:t>咨询电话：</w:t>
      </w:r>
      <w:r>
        <w:rPr>
          <w:rFonts w:hint="eastAsia" w:ascii="FangSong_GB2312" w:hAnsi="FangSong_GB2312" w:eastAsia="FangSong_GB2312" w:cs="宋体"/>
          <w:color w:val="000000"/>
          <w:kern w:val="0"/>
          <w:sz w:val="29"/>
          <w:szCs w:val="29"/>
        </w:rPr>
        <w:t>0395－3115015（</w:t>
      </w:r>
      <w:r>
        <w:rPr>
          <w:rFonts w:hint="eastAsia" w:ascii="FangSong_GB2312" w:hAnsi="FangSong_GB2312" w:eastAsia="FangSong_GB2312" w:cs="宋体"/>
          <w:color w:val="000000"/>
          <w:kern w:val="0"/>
          <w:sz w:val="29"/>
          <w:szCs w:val="29"/>
          <w:lang w:val="en-US" w:eastAsia="zh-CN"/>
        </w:rPr>
        <w:t>中共漯河市委党校人事教育科</w:t>
      </w:r>
      <w:r>
        <w:rPr>
          <w:rFonts w:hint="eastAsia" w:ascii="FangSong_GB2312" w:hAnsi="FangSong_GB2312" w:eastAsia="FangSong_GB2312" w:cs="宋体"/>
          <w:color w:val="000000"/>
          <w:kern w:val="0"/>
          <w:sz w:val="29"/>
          <w:szCs w:val="29"/>
        </w:rPr>
        <w:t>）</w:t>
      </w:r>
    </w:p>
    <w:p>
      <w:pPr>
        <w:widowControl/>
        <w:spacing w:line="525" w:lineRule="atLeast"/>
        <w:ind w:firstLine="645"/>
        <w:jc w:val="left"/>
        <w:rPr>
          <w:rFonts w:hint="eastAsia" w:ascii="微软雅黑" w:hAnsi="微软雅黑" w:eastAsia="微软雅黑" w:cs="宋体"/>
          <w:color w:val="000000"/>
          <w:kern w:val="0"/>
          <w:sz w:val="24"/>
          <w:szCs w:val="24"/>
        </w:rPr>
      </w:pPr>
      <w:r>
        <w:rPr>
          <w:rFonts w:hint="eastAsia" w:ascii="仿宋" w:hAnsi="仿宋" w:eastAsia="仿宋" w:cs="宋体"/>
          <w:color w:val="000000"/>
          <w:kern w:val="0"/>
          <w:sz w:val="27"/>
          <w:szCs w:val="27"/>
        </w:rPr>
        <w:t>监督电话：</w:t>
      </w:r>
      <w:r>
        <w:rPr>
          <w:rFonts w:hint="eastAsia" w:ascii="FangSong_GB2312" w:hAnsi="FangSong_GB2312" w:eastAsia="FangSong_GB2312" w:cs="宋体"/>
          <w:color w:val="000000"/>
          <w:kern w:val="0"/>
          <w:sz w:val="29"/>
          <w:szCs w:val="29"/>
        </w:rPr>
        <w:t>0395－</w:t>
      </w:r>
      <w:r>
        <w:rPr>
          <w:rFonts w:hint="eastAsia" w:ascii="FangSong_GB2312" w:hAnsi="FangSong_GB2312" w:eastAsia="FangSong_GB2312" w:cs="宋体"/>
          <w:color w:val="000000"/>
          <w:kern w:val="0"/>
          <w:sz w:val="29"/>
          <w:szCs w:val="29"/>
          <w:lang w:val="en-US" w:eastAsia="zh-CN"/>
        </w:rPr>
        <w:t>3161511</w:t>
      </w:r>
      <w:r>
        <w:rPr>
          <w:rFonts w:hint="eastAsia" w:ascii="FangSong_GB2312" w:hAnsi="FangSong_GB2312" w:eastAsia="FangSong_GB2312" w:cs="宋体"/>
          <w:color w:val="000000"/>
          <w:kern w:val="0"/>
          <w:sz w:val="29"/>
          <w:szCs w:val="29"/>
        </w:rPr>
        <w:t>（</w:t>
      </w:r>
      <w:r>
        <w:rPr>
          <w:rFonts w:hint="eastAsia" w:ascii="FangSong_GB2312" w:hAnsi="FangSong_GB2312" w:eastAsia="FangSong_GB2312" w:cs="宋体"/>
          <w:color w:val="000000"/>
          <w:kern w:val="0"/>
          <w:sz w:val="27"/>
          <w:szCs w:val="27"/>
        </w:rPr>
        <w:t>市纪委第</w:t>
      </w:r>
      <w:r>
        <w:rPr>
          <w:rFonts w:hint="eastAsia" w:ascii="FangSong_GB2312" w:hAnsi="FangSong_GB2312" w:eastAsia="FangSong_GB2312" w:cs="宋体"/>
          <w:color w:val="000000"/>
          <w:kern w:val="0"/>
          <w:sz w:val="27"/>
          <w:szCs w:val="27"/>
          <w:lang w:eastAsia="zh-CN"/>
        </w:rPr>
        <w:t>二纪检组</w:t>
      </w:r>
      <w:r>
        <w:rPr>
          <w:rFonts w:hint="eastAsia" w:ascii="FangSong_GB2312" w:hAnsi="FangSong_GB2312" w:eastAsia="FangSong_GB2312" w:cs="宋体"/>
          <w:color w:val="000000"/>
          <w:kern w:val="0"/>
          <w:sz w:val="29"/>
          <w:szCs w:val="29"/>
        </w:rPr>
        <w:t>）</w:t>
      </w:r>
    </w:p>
    <w:p>
      <w:pPr>
        <w:widowControl/>
        <w:spacing w:line="525" w:lineRule="atLeast"/>
        <w:ind w:firstLine="645"/>
        <w:jc w:val="left"/>
        <w:rPr>
          <w:rFonts w:hint="eastAsia" w:ascii="微软雅黑" w:hAnsi="微软雅黑" w:eastAsia="微软雅黑" w:cs="宋体"/>
          <w:color w:val="000000"/>
          <w:kern w:val="0"/>
          <w:sz w:val="24"/>
          <w:szCs w:val="24"/>
        </w:rPr>
      </w:pPr>
      <w:r>
        <w:rPr>
          <w:rFonts w:hint="eastAsia" w:ascii="宋体" w:hAnsi="宋体" w:eastAsia="宋体" w:cs="宋体"/>
          <w:b/>
          <w:bCs/>
          <w:color w:val="000000"/>
          <w:kern w:val="0"/>
          <w:sz w:val="29"/>
        </w:rPr>
        <w:t> </w:t>
      </w:r>
    </w:p>
    <w:p>
      <w:pPr>
        <w:widowControl/>
        <w:spacing w:line="525" w:lineRule="atLeast"/>
        <w:ind w:firstLine="645"/>
        <w:jc w:val="left"/>
        <w:rPr>
          <w:rFonts w:hint="eastAsia" w:ascii="微软雅黑" w:hAnsi="微软雅黑" w:eastAsia="微软雅黑" w:cs="宋体"/>
          <w:color w:val="000000"/>
          <w:kern w:val="0"/>
          <w:sz w:val="24"/>
          <w:szCs w:val="24"/>
        </w:rPr>
      </w:pPr>
      <w:r>
        <w:rPr>
          <w:rFonts w:hint="eastAsia" w:ascii="宋体" w:hAnsi="宋体" w:eastAsia="宋体" w:cs="宋体"/>
          <w:color w:val="000000"/>
          <w:kern w:val="0"/>
          <w:sz w:val="27"/>
          <w:szCs w:val="27"/>
        </w:rPr>
        <w:t> </w:t>
      </w:r>
    </w:p>
    <w:p>
      <w:pPr>
        <w:widowControl/>
        <w:spacing w:line="525" w:lineRule="atLeast"/>
        <w:ind w:firstLine="5445"/>
        <w:jc w:val="right"/>
        <w:rPr>
          <w:rFonts w:hint="eastAsia" w:ascii="方正小标宋简体" w:hAnsi="仿宋" w:eastAsia="方正小标宋简体" w:cs="Times New Roman"/>
          <w:color w:val="676A6C"/>
          <w:sz w:val="32"/>
          <w:szCs w:val="32"/>
        </w:rPr>
        <w:sectPr>
          <w:pgSz w:w="11906" w:h="16838"/>
          <w:pgMar w:top="1440" w:right="1800" w:bottom="1440" w:left="1800" w:header="851" w:footer="992" w:gutter="0"/>
          <w:cols w:space="425" w:num="1"/>
          <w:docGrid w:type="lines" w:linePitch="312" w:charSpace="0"/>
        </w:sectPr>
      </w:pPr>
      <w:r>
        <w:rPr>
          <w:rFonts w:hint="eastAsia" w:ascii="FangSong_GB2312" w:hAnsi="FangSong_GB2312" w:eastAsia="FangSong_GB2312" w:cs="宋体"/>
          <w:color w:val="000000"/>
          <w:kern w:val="0"/>
          <w:sz w:val="27"/>
          <w:szCs w:val="27"/>
        </w:rPr>
        <w:t>2020年10月21日</w:t>
      </w:r>
    </w:p>
    <w:p>
      <w:pPr>
        <w:spacing w:line="600" w:lineRule="exact"/>
        <w:rPr>
          <w:rFonts w:hint="eastAsia" w:ascii="黑体" w:hAnsi="黑体" w:eastAsia="黑体" w:cs="黑体"/>
          <w:sz w:val="30"/>
          <w:szCs w:val="30"/>
        </w:rPr>
      </w:pPr>
      <w:r>
        <w:rPr>
          <w:rFonts w:hint="eastAsia" w:ascii="黑体" w:hAnsi="黑体" w:eastAsia="黑体" w:cs="黑体"/>
          <w:sz w:val="30"/>
          <w:szCs w:val="30"/>
        </w:rPr>
        <w:t>附件1</w:t>
      </w:r>
    </w:p>
    <w:p>
      <w:pPr>
        <w:spacing w:afterLines="50" w:line="600" w:lineRule="exact"/>
        <w:jc w:val="center"/>
        <w:rPr>
          <w:rFonts w:hint="eastAsia" w:ascii="方正小标宋简体" w:hAnsi="方正仿宋简体" w:eastAsia="方正小标宋简体" w:cs="方正仿宋简体"/>
          <w:sz w:val="44"/>
          <w:szCs w:val="44"/>
        </w:rPr>
      </w:pPr>
      <w:r>
        <w:rPr>
          <w:rFonts w:hint="eastAsia" w:ascii="方正小标宋简体" w:hAnsi="方正仿宋简体" w:eastAsia="方正小标宋简体" w:cs="方正仿宋简体"/>
          <w:sz w:val="44"/>
          <w:szCs w:val="44"/>
          <w:lang w:val="en-US" w:eastAsia="zh-CN"/>
        </w:rPr>
        <w:t>2020年中共</w:t>
      </w:r>
      <w:r>
        <w:rPr>
          <w:rFonts w:hint="eastAsia" w:ascii="方正小标宋简体" w:hAnsi="方正仿宋简体" w:eastAsia="方正小标宋简体" w:cs="方正仿宋简体"/>
          <w:sz w:val="44"/>
          <w:szCs w:val="44"/>
        </w:rPr>
        <w:t>漯河</w:t>
      </w:r>
      <w:r>
        <w:rPr>
          <w:rFonts w:hint="eastAsia" w:ascii="方正小标宋简体" w:hAnsi="方正仿宋简体" w:eastAsia="方正小标宋简体" w:cs="方正仿宋简体"/>
          <w:sz w:val="44"/>
          <w:szCs w:val="44"/>
          <w:lang w:eastAsia="zh-CN"/>
        </w:rPr>
        <w:t>市委党校招才引智</w:t>
      </w:r>
      <w:r>
        <w:rPr>
          <w:rFonts w:hint="eastAsia" w:ascii="方正小标宋简体" w:hAnsi="方正仿宋简体" w:eastAsia="方正小标宋简体" w:cs="方正仿宋简体"/>
          <w:sz w:val="44"/>
          <w:szCs w:val="44"/>
        </w:rPr>
        <w:t>引进</w:t>
      </w:r>
      <w:r>
        <w:rPr>
          <w:rFonts w:hint="eastAsia" w:ascii="方正小标宋简体" w:hAnsi="方正仿宋简体" w:eastAsia="方正小标宋简体" w:cs="方正仿宋简体"/>
          <w:sz w:val="44"/>
          <w:szCs w:val="44"/>
          <w:lang w:eastAsia="zh-CN"/>
        </w:rPr>
        <w:t>人才</w:t>
      </w:r>
      <w:r>
        <w:rPr>
          <w:rFonts w:hint="eastAsia" w:ascii="方正小标宋简体" w:hAnsi="方正仿宋简体" w:eastAsia="方正小标宋简体" w:cs="方正仿宋简体"/>
          <w:sz w:val="44"/>
          <w:szCs w:val="44"/>
        </w:rPr>
        <w:t>计划表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5"/>
        <w:gridCol w:w="720"/>
        <w:gridCol w:w="1680"/>
        <w:gridCol w:w="1830"/>
        <w:gridCol w:w="1965"/>
        <w:gridCol w:w="2310"/>
        <w:gridCol w:w="193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5" w:type="dxa"/>
            <w:vMerge w:val="restart"/>
            <w:vAlign w:val="center"/>
          </w:tcPr>
          <w:p>
            <w:pPr>
              <w:spacing w:afterLines="50" w:line="600" w:lineRule="exact"/>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用人单位</w:t>
            </w:r>
          </w:p>
        </w:tc>
        <w:tc>
          <w:tcPr>
            <w:tcW w:w="720" w:type="dxa"/>
            <w:vMerge w:val="restart"/>
            <w:vAlign w:val="center"/>
          </w:tcPr>
          <w:p>
            <w:pPr>
              <w:spacing w:afterLines="50" w:line="600" w:lineRule="exact"/>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引进计划</w:t>
            </w:r>
          </w:p>
        </w:tc>
        <w:tc>
          <w:tcPr>
            <w:tcW w:w="9717" w:type="dxa"/>
            <w:gridSpan w:val="5"/>
          </w:tcPr>
          <w:p>
            <w:pPr>
              <w:spacing w:afterLines="50" w:line="600" w:lineRule="exact"/>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lang w:eastAsia="zh-CN"/>
              </w:rPr>
              <w:t>资格条件</w:t>
            </w:r>
          </w:p>
        </w:tc>
        <w:tc>
          <w:tcPr>
            <w:tcW w:w="1772" w:type="dxa"/>
            <w:vMerge w:val="restart"/>
            <w:vAlign w:val="center"/>
          </w:tcPr>
          <w:p>
            <w:pPr>
              <w:spacing w:afterLines="50" w:line="600" w:lineRule="exact"/>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1965" w:type="dxa"/>
            <w:vMerge w:val="continue"/>
          </w:tcPr>
          <w:p>
            <w:pPr>
              <w:spacing w:afterLines="50" w:line="600" w:lineRule="exact"/>
              <w:jc w:val="center"/>
              <w:rPr>
                <w:rFonts w:hint="eastAsia" w:ascii="黑体" w:hAnsi="黑体" w:eastAsia="黑体" w:cs="黑体"/>
                <w:sz w:val="24"/>
                <w:szCs w:val="24"/>
                <w:vertAlign w:val="baseline"/>
                <w:lang w:eastAsia="zh-CN"/>
              </w:rPr>
            </w:pPr>
          </w:p>
        </w:tc>
        <w:tc>
          <w:tcPr>
            <w:tcW w:w="720" w:type="dxa"/>
            <w:vMerge w:val="continue"/>
            <w:vAlign w:val="center"/>
          </w:tcPr>
          <w:p>
            <w:pPr>
              <w:spacing w:afterLines="50" w:line="600" w:lineRule="exact"/>
              <w:jc w:val="center"/>
              <w:rPr>
                <w:rFonts w:hint="eastAsia" w:ascii="黑体" w:hAnsi="黑体" w:eastAsia="黑体" w:cs="黑体"/>
                <w:sz w:val="24"/>
                <w:szCs w:val="24"/>
                <w:vertAlign w:val="baseline"/>
                <w:lang w:val="en-US" w:eastAsia="zh-CN"/>
              </w:rPr>
            </w:pPr>
          </w:p>
        </w:tc>
        <w:tc>
          <w:tcPr>
            <w:tcW w:w="1680" w:type="dxa"/>
            <w:vAlign w:val="center"/>
          </w:tcPr>
          <w:p>
            <w:pPr>
              <w:spacing w:afterLines="50" w:line="600" w:lineRule="exact"/>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年龄</w:t>
            </w:r>
          </w:p>
        </w:tc>
        <w:tc>
          <w:tcPr>
            <w:tcW w:w="1830" w:type="dxa"/>
            <w:vAlign w:val="center"/>
          </w:tcPr>
          <w:p>
            <w:pPr>
              <w:spacing w:afterLines="50" w:line="600" w:lineRule="exact"/>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学历学位</w:t>
            </w:r>
          </w:p>
        </w:tc>
        <w:tc>
          <w:tcPr>
            <w:tcW w:w="1965" w:type="dxa"/>
            <w:vAlign w:val="center"/>
          </w:tcPr>
          <w:p>
            <w:pPr>
              <w:spacing w:afterLines="50" w:line="600" w:lineRule="exact"/>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专业</w:t>
            </w:r>
          </w:p>
        </w:tc>
        <w:tc>
          <w:tcPr>
            <w:tcW w:w="2310" w:type="dxa"/>
            <w:vAlign w:val="center"/>
          </w:tcPr>
          <w:p>
            <w:pPr>
              <w:spacing w:afterLines="50" w:line="600" w:lineRule="exact"/>
              <w:jc w:val="center"/>
              <w:rPr>
                <w:rFonts w:hint="default" w:ascii="黑体" w:hAnsi="黑体" w:eastAsia="黑体" w:cs="黑体"/>
                <w:sz w:val="24"/>
                <w:szCs w:val="24"/>
                <w:vertAlign w:val="baseline"/>
                <w:lang w:val="en-US" w:eastAsia="zh-CN"/>
              </w:rPr>
            </w:pPr>
            <w:r>
              <w:rPr>
                <w:rFonts w:hint="eastAsia" w:ascii="黑体" w:hAnsi="黑体" w:eastAsia="黑体" w:cs="黑体"/>
                <w:sz w:val="24"/>
                <w:szCs w:val="24"/>
                <w:vertAlign w:val="baseline"/>
                <w:lang w:eastAsia="zh-CN"/>
              </w:rPr>
              <w:t>专业技术资格</w:t>
            </w:r>
            <w:r>
              <w:rPr>
                <w:rFonts w:hint="eastAsia" w:ascii="黑体" w:hAnsi="黑体" w:eastAsia="黑体" w:cs="黑体"/>
                <w:sz w:val="24"/>
                <w:szCs w:val="24"/>
                <w:vertAlign w:val="baseline"/>
                <w:lang w:val="en-US" w:eastAsia="zh-CN"/>
              </w:rPr>
              <w:t>/职称</w:t>
            </w:r>
          </w:p>
        </w:tc>
        <w:tc>
          <w:tcPr>
            <w:tcW w:w="1932" w:type="dxa"/>
            <w:vAlign w:val="center"/>
          </w:tcPr>
          <w:p>
            <w:pPr>
              <w:spacing w:afterLines="50" w:line="600" w:lineRule="exact"/>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其他要求</w:t>
            </w:r>
          </w:p>
        </w:tc>
        <w:tc>
          <w:tcPr>
            <w:tcW w:w="1772" w:type="dxa"/>
            <w:vMerge w:val="continue"/>
          </w:tcPr>
          <w:p>
            <w:pPr>
              <w:spacing w:afterLines="50" w:line="600" w:lineRule="exact"/>
              <w:jc w:val="center"/>
              <w:rPr>
                <w:rFonts w:hint="eastAsia" w:ascii="黑体" w:hAnsi="黑体" w:eastAsia="黑体" w:cs="黑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trPr>
        <w:tc>
          <w:tcPr>
            <w:tcW w:w="1965" w:type="dxa"/>
            <w:vAlign w:val="center"/>
          </w:tcPr>
          <w:p>
            <w:pPr>
              <w:keepNext w:val="0"/>
              <w:keepLines w:val="0"/>
              <w:pageBreakBefore w:val="0"/>
              <w:widowControl w:val="0"/>
              <w:kinsoku/>
              <w:wordWrap/>
              <w:overflowPunct/>
              <w:topLinePunct w:val="0"/>
              <w:autoSpaceDE/>
              <w:autoSpaceDN/>
              <w:bidi w:val="0"/>
              <w:adjustRightInd/>
              <w:snapToGrid/>
              <w:spacing w:afterLines="50" w:line="240" w:lineRule="exact"/>
              <w:jc w:val="center"/>
              <w:textAlignment w:val="auto"/>
              <w:rPr>
                <w:rFonts w:hint="eastAsia" w:ascii="黑体" w:hAnsi="黑体" w:eastAsia="黑体" w:cs="黑体"/>
                <w:sz w:val="24"/>
                <w:szCs w:val="24"/>
                <w:vertAlign w:val="baseline"/>
              </w:rPr>
            </w:pPr>
            <w:r>
              <w:rPr>
                <w:rFonts w:hint="eastAsia" w:ascii="方正仿宋简体" w:hAnsi="方正仿宋简体" w:eastAsia="方正仿宋简体" w:cs="方正仿宋简体"/>
                <w:sz w:val="24"/>
                <w:lang w:eastAsia="zh-CN"/>
              </w:rPr>
              <w:t>中共漯河市委党校</w:t>
            </w:r>
          </w:p>
        </w:tc>
        <w:tc>
          <w:tcPr>
            <w:tcW w:w="720" w:type="dxa"/>
            <w:vAlign w:val="center"/>
          </w:tcPr>
          <w:p>
            <w:pPr>
              <w:spacing w:afterLines="50" w:line="600" w:lineRule="exact"/>
              <w:jc w:val="center"/>
              <w:rPr>
                <w:rFonts w:hint="eastAsia" w:ascii="黑体" w:hAnsi="黑体" w:eastAsia="黑体" w:cs="黑体"/>
                <w:sz w:val="24"/>
                <w:szCs w:val="24"/>
                <w:vertAlign w:val="baseline"/>
              </w:rPr>
            </w:pPr>
            <w:r>
              <w:rPr>
                <w:rFonts w:hint="eastAsia" w:asciiTheme="minorEastAsia" w:hAnsiTheme="minorEastAsia" w:eastAsiaTheme="minorEastAsia" w:cstheme="minorEastAsia"/>
                <w:sz w:val="24"/>
                <w:szCs w:val="24"/>
                <w:vertAlign w:val="baseline"/>
                <w:lang w:val="en-US" w:eastAsia="zh-CN"/>
              </w:rPr>
              <w:t>1</w:t>
            </w:r>
          </w:p>
        </w:tc>
        <w:tc>
          <w:tcPr>
            <w:tcW w:w="1680" w:type="dxa"/>
            <w:vAlign w:val="center"/>
          </w:tcPr>
          <w:p>
            <w:pPr>
              <w:spacing w:afterLines="50" w:line="600" w:lineRule="exact"/>
              <w:jc w:val="center"/>
              <w:rPr>
                <w:rFonts w:hint="default" w:ascii="黑体" w:hAnsi="黑体" w:eastAsia="黑体" w:cs="黑体"/>
                <w:sz w:val="24"/>
                <w:szCs w:val="24"/>
                <w:vertAlign w:val="baseline"/>
                <w:lang w:val="en-US" w:eastAsia="zh-CN"/>
              </w:rPr>
            </w:pPr>
            <w:r>
              <w:rPr>
                <w:rFonts w:hint="eastAsia" w:ascii="方正仿宋简体" w:hAnsi="方正仿宋简体" w:eastAsia="方正仿宋简体" w:cs="方正仿宋简体"/>
                <w:sz w:val="24"/>
                <w:lang w:val="en-US" w:eastAsia="zh-CN"/>
              </w:rPr>
              <w:t>30周岁以下</w:t>
            </w:r>
          </w:p>
        </w:tc>
        <w:tc>
          <w:tcPr>
            <w:tcW w:w="1830" w:type="dxa"/>
            <w:vAlign w:val="center"/>
          </w:tcPr>
          <w:p>
            <w:pPr>
              <w:spacing w:afterLines="50" w:line="600" w:lineRule="exact"/>
              <w:jc w:val="center"/>
              <w:rPr>
                <w:rFonts w:hint="eastAsia" w:ascii="黑体" w:hAnsi="黑体" w:eastAsia="黑体" w:cs="黑体"/>
                <w:sz w:val="24"/>
                <w:szCs w:val="24"/>
                <w:vertAlign w:val="baseline"/>
                <w:lang w:eastAsia="zh-CN"/>
              </w:rPr>
            </w:pPr>
            <w:r>
              <w:rPr>
                <w:rFonts w:hint="eastAsia" w:ascii="方正仿宋简体" w:hAnsi="方正仿宋简体" w:eastAsia="方正仿宋简体" w:cs="方正仿宋简体"/>
                <w:sz w:val="24"/>
                <w:lang w:val="en-US" w:eastAsia="zh-CN"/>
              </w:rPr>
              <w:t>本科及以上</w:t>
            </w:r>
          </w:p>
        </w:tc>
        <w:tc>
          <w:tcPr>
            <w:tcW w:w="1965" w:type="dxa"/>
            <w:vAlign w:val="center"/>
          </w:tcPr>
          <w:p>
            <w:pPr>
              <w:spacing w:afterLines="50" w:line="600" w:lineRule="exact"/>
              <w:jc w:val="center"/>
              <w:rPr>
                <w:rFonts w:hint="eastAsia" w:ascii="黑体" w:hAnsi="黑体" w:eastAsia="黑体" w:cs="黑体"/>
                <w:sz w:val="24"/>
                <w:szCs w:val="24"/>
                <w:vertAlign w:val="baseline"/>
                <w:lang w:eastAsia="zh-CN"/>
              </w:rPr>
            </w:pPr>
            <w:r>
              <w:rPr>
                <w:rFonts w:hint="eastAsia" w:ascii="方正仿宋简体" w:hAnsi="方正仿宋简体" w:eastAsia="方正仿宋简体" w:cs="方正仿宋简体"/>
                <w:sz w:val="24"/>
                <w:lang w:val="en-US" w:eastAsia="zh-CN"/>
              </w:rPr>
              <w:t>计算机类</w:t>
            </w:r>
          </w:p>
        </w:tc>
        <w:tc>
          <w:tcPr>
            <w:tcW w:w="2310" w:type="dxa"/>
            <w:vAlign w:val="center"/>
          </w:tcPr>
          <w:p>
            <w:pPr>
              <w:spacing w:afterLines="50" w:line="600" w:lineRule="exact"/>
              <w:jc w:val="center"/>
              <w:rPr>
                <w:rFonts w:hint="eastAsia" w:ascii="黑体" w:hAnsi="黑体" w:eastAsia="黑体" w:cs="黑体"/>
                <w:sz w:val="24"/>
                <w:szCs w:val="24"/>
                <w:vertAlign w:val="baseline"/>
              </w:rPr>
            </w:pPr>
          </w:p>
        </w:tc>
        <w:tc>
          <w:tcPr>
            <w:tcW w:w="1932" w:type="dxa"/>
            <w:vAlign w:val="center"/>
          </w:tcPr>
          <w:p>
            <w:pPr>
              <w:keepNext w:val="0"/>
              <w:keepLines w:val="0"/>
              <w:pageBreakBefore w:val="0"/>
              <w:widowControl w:val="0"/>
              <w:kinsoku/>
              <w:wordWrap/>
              <w:overflowPunct/>
              <w:topLinePunct w:val="0"/>
              <w:autoSpaceDE/>
              <w:autoSpaceDN/>
              <w:bidi w:val="0"/>
              <w:adjustRightInd/>
              <w:snapToGrid/>
              <w:spacing w:afterLines="50" w:line="240" w:lineRule="exact"/>
              <w:jc w:val="center"/>
              <w:textAlignment w:val="auto"/>
              <w:rPr>
                <w:rFonts w:hint="default" w:ascii="黑体" w:hAnsi="黑体" w:eastAsia="黑体" w:cs="黑体"/>
                <w:sz w:val="24"/>
                <w:szCs w:val="24"/>
                <w:vertAlign w:val="baseline"/>
                <w:lang w:val="en-US" w:eastAsia="zh-CN"/>
              </w:rPr>
            </w:pPr>
            <w:r>
              <w:rPr>
                <w:rFonts w:hint="eastAsia" w:ascii="方正仿宋简体" w:hAnsi="方正仿宋简体" w:eastAsia="方正仿宋简体" w:cs="方正仿宋简体"/>
                <w:sz w:val="24"/>
                <w:lang w:val="en-US" w:eastAsia="zh-CN"/>
              </w:rPr>
              <w:t>计算机专业背景和类似“智慧党校”建设实践经历不少于3年的专业人员</w:t>
            </w:r>
          </w:p>
        </w:tc>
        <w:tc>
          <w:tcPr>
            <w:tcW w:w="1772" w:type="dxa"/>
          </w:tcPr>
          <w:p>
            <w:pPr>
              <w:spacing w:afterLines="50" w:line="600" w:lineRule="exact"/>
              <w:jc w:val="center"/>
              <w:rPr>
                <w:rFonts w:hint="eastAsia" w:ascii="黑体" w:hAnsi="黑体" w:eastAsia="黑体" w:cs="黑体"/>
                <w:sz w:val="24"/>
                <w:szCs w:val="24"/>
                <w:vertAlign w:val="baseline"/>
              </w:rPr>
            </w:pPr>
          </w:p>
        </w:tc>
      </w:tr>
    </w:tbl>
    <w:p>
      <w:pPr>
        <w:jc w:val="left"/>
        <w:rPr>
          <w:rFonts w:hint="eastAsia" w:ascii="方正小标宋简体" w:hAnsi="仿宋" w:eastAsia="方正小标宋简体" w:cs="Times New Roman"/>
          <w:color w:val="676A6C"/>
          <w:sz w:val="32"/>
          <w:szCs w:val="32"/>
        </w:rPr>
      </w:pPr>
    </w:p>
    <w:p>
      <w:pPr>
        <w:jc w:val="left"/>
        <w:rPr>
          <w:rFonts w:hint="eastAsia" w:ascii="方正小标宋简体" w:hAnsi="仿宋" w:eastAsia="方正小标宋简体" w:cs="Times New Roman"/>
          <w:color w:val="676A6C"/>
          <w:sz w:val="32"/>
          <w:szCs w:val="32"/>
        </w:rPr>
      </w:pPr>
    </w:p>
    <w:p>
      <w:pPr>
        <w:jc w:val="left"/>
        <w:rPr>
          <w:rFonts w:hint="eastAsia" w:ascii="方正小标宋简体" w:hAnsi="仿宋" w:eastAsia="方正小标宋简体" w:cs="Times New Roman"/>
          <w:color w:val="676A6C"/>
          <w:sz w:val="32"/>
          <w:szCs w:val="32"/>
        </w:rPr>
      </w:pPr>
    </w:p>
    <w:p>
      <w:pPr>
        <w:jc w:val="left"/>
        <w:rPr>
          <w:rFonts w:hint="eastAsia" w:ascii="方正小标宋简体" w:hAnsi="仿宋" w:eastAsia="方正小标宋简体" w:cs="Times New Roman"/>
          <w:color w:val="676A6C"/>
          <w:sz w:val="32"/>
          <w:szCs w:val="32"/>
        </w:rPr>
      </w:pPr>
    </w:p>
    <w:p>
      <w:pPr>
        <w:jc w:val="left"/>
        <w:rPr>
          <w:rFonts w:hint="eastAsia" w:ascii="方正小标宋简体" w:hAnsi="仿宋" w:eastAsia="方正小标宋简体" w:cs="Times New Roman"/>
          <w:color w:val="676A6C"/>
          <w:sz w:val="32"/>
          <w:szCs w:val="32"/>
        </w:rPr>
      </w:pPr>
    </w:p>
    <w:p>
      <w:pPr>
        <w:jc w:val="left"/>
        <w:rPr>
          <w:rFonts w:ascii="方正小标宋简体" w:hAnsi="仿宋" w:eastAsia="方正小标宋简体" w:cs="Times New Roman"/>
          <w:color w:val="676A6C"/>
          <w:sz w:val="32"/>
          <w:szCs w:val="32"/>
        </w:rPr>
        <w:sectPr>
          <w:pgSz w:w="16838" w:h="11906" w:orient="landscape"/>
          <w:pgMar w:top="1803" w:right="1440" w:bottom="1803" w:left="1440" w:header="851" w:footer="992" w:gutter="0"/>
          <w:cols w:space="0" w:num="1"/>
          <w:rtlGutter w:val="0"/>
          <w:docGrid w:type="lines" w:linePitch="319" w:charSpace="0"/>
        </w:sectPr>
      </w:pPr>
    </w:p>
    <w:p>
      <w:pPr>
        <w:jc w:val="left"/>
        <w:rPr>
          <w:rFonts w:ascii="方正小标宋简体" w:hAnsi="仿宋" w:eastAsia="方正小标宋简体" w:cs="Times New Roman"/>
          <w:color w:val="676A6C"/>
          <w:sz w:val="32"/>
          <w:szCs w:val="32"/>
        </w:rPr>
      </w:pPr>
      <w:r>
        <w:rPr>
          <w:rFonts w:hint="eastAsia" w:ascii="方正小标宋简体" w:hAnsi="仿宋" w:eastAsia="方正小标宋简体" w:cs="Times New Roman"/>
          <w:color w:val="676A6C"/>
          <w:sz w:val="32"/>
          <w:szCs w:val="32"/>
          <w:lang w:eastAsia="zh-CN"/>
        </w:rPr>
        <w:t>附件</w:t>
      </w:r>
      <w:r>
        <w:rPr>
          <w:rFonts w:ascii="方正小标宋简体" w:hAnsi="仿宋" w:eastAsia="方正小标宋简体" w:cs="Times New Roman"/>
          <w:color w:val="676A6C"/>
          <w:sz w:val="32"/>
          <w:szCs w:val="32"/>
        </w:rPr>
        <w:t>2</w:t>
      </w:r>
    </w:p>
    <w:p>
      <w:pPr>
        <w:rPr>
          <w:rFonts w:ascii="黑体" w:hAnsi="黑体" w:eastAsia="黑体"/>
          <w:b/>
          <w:bCs/>
          <w:spacing w:val="16"/>
          <w:sz w:val="36"/>
          <w:szCs w:val="36"/>
        </w:rPr>
      </w:pPr>
      <w:r>
        <w:rPr>
          <w:rFonts w:hint="eastAsia" w:ascii="黑体" w:hAnsi="黑体" w:eastAsia="黑体" w:cs="宋体"/>
          <w:kern w:val="0"/>
          <w:sz w:val="36"/>
          <w:szCs w:val="36"/>
          <w:lang w:eastAsia="zh-CN"/>
        </w:rPr>
        <w:t>中共</w:t>
      </w:r>
      <w:r>
        <w:rPr>
          <w:rFonts w:hint="eastAsia" w:ascii="黑体" w:hAnsi="黑体" w:eastAsia="黑体" w:cs="宋体"/>
          <w:kern w:val="0"/>
          <w:sz w:val="36"/>
          <w:szCs w:val="36"/>
        </w:rPr>
        <w:t>漯河</w:t>
      </w:r>
      <w:r>
        <w:rPr>
          <w:rFonts w:hint="eastAsia" w:ascii="黑体" w:hAnsi="黑体" w:eastAsia="黑体" w:cs="宋体"/>
          <w:kern w:val="0"/>
          <w:sz w:val="36"/>
          <w:szCs w:val="36"/>
          <w:lang w:eastAsia="zh-CN"/>
        </w:rPr>
        <w:t>市委党校</w:t>
      </w:r>
      <w:r>
        <w:rPr>
          <w:rFonts w:hint="eastAsia" w:ascii="黑体" w:hAnsi="黑体" w:eastAsia="黑体" w:cs="宋体"/>
          <w:kern w:val="0"/>
          <w:sz w:val="36"/>
          <w:szCs w:val="36"/>
        </w:rPr>
        <w:t>20</w:t>
      </w:r>
      <w:r>
        <w:rPr>
          <w:rFonts w:ascii="黑体" w:hAnsi="黑体" w:eastAsia="黑体" w:cs="宋体"/>
          <w:kern w:val="0"/>
          <w:sz w:val="36"/>
          <w:szCs w:val="36"/>
        </w:rPr>
        <w:t>20</w:t>
      </w:r>
      <w:r>
        <w:rPr>
          <w:rFonts w:hint="eastAsia" w:ascii="黑体" w:hAnsi="黑体" w:eastAsia="黑体" w:cs="宋体"/>
          <w:kern w:val="0"/>
          <w:sz w:val="36"/>
          <w:szCs w:val="36"/>
        </w:rPr>
        <w:t>年招才</w:t>
      </w:r>
      <w:r>
        <w:rPr>
          <w:rFonts w:ascii="黑体" w:hAnsi="黑体" w:eastAsia="黑体" w:cs="宋体"/>
          <w:kern w:val="0"/>
          <w:sz w:val="36"/>
          <w:szCs w:val="36"/>
        </w:rPr>
        <w:t>引智引进人才</w:t>
      </w:r>
      <w:r>
        <w:rPr>
          <w:rFonts w:hint="eastAsia" w:ascii="黑体" w:hAnsi="黑体" w:eastAsia="黑体" w:cs="宋体"/>
          <w:kern w:val="0"/>
          <w:sz w:val="36"/>
          <w:szCs w:val="36"/>
        </w:rPr>
        <w:t>报名表</w:t>
      </w:r>
    </w:p>
    <w:p>
      <w:pPr>
        <w:rPr>
          <w:bCs/>
          <w:sz w:val="10"/>
          <w:szCs w:val="10"/>
        </w:rPr>
      </w:pPr>
    </w:p>
    <w:tbl>
      <w:tblPr>
        <w:tblStyle w:val="4"/>
        <w:tblW w:w="97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204"/>
        <w:gridCol w:w="975"/>
        <w:gridCol w:w="372"/>
        <w:gridCol w:w="933"/>
        <w:gridCol w:w="165"/>
        <w:gridCol w:w="114"/>
        <w:gridCol w:w="6"/>
        <w:gridCol w:w="1110"/>
        <w:gridCol w:w="345"/>
        <w:gridCol w:w="1131"/>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13" w:type="dxa"/>
            <w:vAlign w:val="center"/>
          </w:tcPr>
          <w:p>
            <w:pPr>
              <w:rPr>
                <w:rFonts w:ascii="宋体" w:hAnsi="宋体"/>
                <w:szCs w:val="21"/>
              </w:rPr>
            </w:pPr>
            <w:r>
              <w:rPr>
                <w:rFonts w:hint="eastAsia" w:ascii="宋体" w:hAnsi="宋体"/>
                <w:szCs w:val="21"/>
              </w:rPr>
              <w:t>姓    名</w:t>
            </w:r>
          </w:p>
        </w:tc>
        <w:tc>
          <w:tcPr>
            <w:tcW w:w="1204" w:type="dxa"/>
            <w:vAlign w:val="center"/>
          </w:tcPr>
          <w:p>
            <w:pPr>
              <w:rPr>
                <w:rFonts w:ascii="宋体" w:hAnsi="宋体"/>
                <w:szCs w:val="21"/>
              </w:rPr>
            </w:pPr>
          </w:p>
        </w:tc>
        <w:tc>
          <w:tcPr>
            <w:tcW w:w="1347" w:type="dxa"/>
            <w:gridSpan w:val="2"/>
            <w:vAlign w:val="center"/>
          </w:tcPr>
          <w:p>
            <w:pPr>
              <w:rPr>
                <w:rFonts w:ascii="宋体" w:hAnsi="宋体"/>
                <w:szCs w:val="21"/>
              </w:rPr>
            </w:pPr>
            <w:r>
              <w:rPr>
                <w:rFonts w:hint="eastAsia" w:ascii="宋体" w:hAnsi="宋体"/>
                <w:szCs w:val="21"/>
              </w:rPr>
              <w:t>性  别</w:t>
            </w:r>
          </w:p>
        </w:tc>
        <w:tc>
          <w:tcPr>
            <w:tcW w:w="1218" w:type="dxa"/>
            <w:gridSpan w:val="4"/>
            <w:vAlign w:val="center"/>
          </w:tcPr>
          <w:p>
            <w:pPr>
              <w:rPr>
                <w:rFonts w:ascii="宋体" w:hAnsi="宋体"/>
                <w:szCs w:val="21"/>
              </w:rPr>
            </w:pPr>
          </w:p>
        </w:tc>
        <w:tc>
          <w:tcPr>
            <w:tcW w:w="1110" w:type="dxa"/>
            <w:vAlign w:val="center"/>
          </w:tcPr>
          <w:p>
            <w:pPr>
              <w:rPr>
                <w:rFonts w:ascii="宋体" w:hAnsi="宋体"/>
                <w:szCs w:val="21"/>
              </w:rPr>
            </w:pPr>
            <w:r>
              <w:rPr>
                <w:rFonts w:hint="eastAsia" w:ascii="宋体" w:hAnsi="宋体"/>
                <w:szCs w:val="21"/>
              </w:rPr>
              <w:t>出生年月</w:t>
            </w:r>
          </w:p>
        </w:tc>
        <w:tc>
          <w:tcPr>
            <w:tcW w:w="1476" w:type="dxa"/>
            <w:gridSpan w:val="2"/>
            <w:vAlign w:val="center"/>
          </w:tcPr>
          <w:p>
            <w:pPr>
              <w:rPr>
                <w:rFonts w:ascii="宋体" w:hAnsi="宋体"/>
                <w:szCs w:val="21"/>
              </w:rPr>
            </w:pPr>
          </w:p>
        </w:tc>
        <w:tc>
          <w:tcPr>
            <w:tcW w:w="1965" w:type="dxa"/>
            <w:vMerge w:val="restart"/>
            <w:vAlign w:val="center"/>
          </w:tcPr>
          <w:p>
            <w:pPr>
              <w:rPr>
                <w:rFonts w:ascii="宋体" w:hAnsi="宋体"/>
                <w:szCs w:val="21"/>
              </w:rPr>
            </w:pPr>
            <w:r>
              <w:rPr>
                <w:rFonts w:hint="eastAsia" w:ascii="宋体" w:hAnsi="宋体"/>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13" w:type="dxa"/>
            <w:vAlign w:val="center"/>
          </w:tcPr>
          <w:p>
            <w:pPr>
              <w:rPr>
                <w:rFonts w:ascii="宋体" w:hAnsi="宋体"/>
                <w:szCs w:val="21"/>
              </w:rPr>
            </w:pPr>
            <w:r>
              <w:rPr>
                <w:rFonts w:hint="eastAsia" w:ascii="宋体" w:hAnsi="宋体"/>
                <w:szCs w:val="21"/>
              </w:rPr>
              <w:t>政治面貌</w:t>
            </w:r>
          </w:p>
        </w:tc>
        <w:tc>
          <w:tcPr>
            <w:tcW w:w="1204" w:type="dxa"/>
            <w:vAlign w:val="center"/>
          </w:tcPr>
          <w:p>
            <w:pPr>
              <w:rPr>
                <w:rFonts w:ascii="宋体" w:hAnsi="宋体"/>
                <w:szCs w:val="21"/>
              </w:rPr>
            </w:pPr>
          </w:p>
        </w:tc>
        <w:tc>
          <w:tcPr>
            <w:tcW w:w="1347" w:type="dxa"/>
            <w:gridSpan w:val="2"/>
            <w:vAlign w:val="center"/>
          </w:tcPr>
          <w:p>
            <w:pPr>
              <w:rPr>
                <w:rFonts w:ascii="宋体" w:hAnsi="宋体"/>
                <w:szCs w:val="21"/>
              </w:rPr>
            </w:pPr>
            <w:r>
              <w:rPr>
                <w:rFonts w:hint="eastAsia" w:ascii="宋体" w:hAnsi="宋体"/>
                <w:szCs w:val="21"/>
              </w:rPr>
              <w:t>民  族</w:t>
            </w:r>
          </w:p>
        </w:tc>
        <w:tc>
          <w:tcPr>
            <w:tcW w:w="1218" w:type="dxa"/>
            <w:gridSpan w:val="4"/>
            <w:vAlign w:val="center"/>
          </w:tcPr>
          <w:p>
            <w:pPr>
              <w:rPr>
                <w:rFonts w:ascii="宋体" w:hAnsi="宋体"/>
                <w:szCs w:val="21"/>
              </w:rPr>
            </w:pPr>
          </w:p>
        </w:tc>
        <w:tc>
          <w:tcPr>
            <w:tcW w:w="1110" w:type="dxa"/>
            <w:vAlign w:val="center"/>
          </w:tcPr>
          <w:p>
            <w:pPr>
              <w:rPr>
                <w:rFonts w:ascii="宋体" w:hAnsi="宋体"/>
                <w:szCs w:val="21"/>
              </w:rPr>
            </w:pPr>
            <w:r>
              <w:rPr>
                <w:rFonts w:hint="eastAsia" w:ascii="宋体" w:hAnsi="宋体"/>
                <w:szCs w:val="21"/>
              </w:rPr>
              <w:t>婚姻状况</w:t>
            </w:r>
          </w:p>
        </w:tc>
        <w:tc>
          <w:tcPr>
            <w:tcW w:w="1476" w:type="dxa"/>
            <w:gridSpan w:val="2"/>
            <w:vAlign w:val="center"/>
          </w:tcPr>
          <w:p>
            <w:pPr>
              <w:rPr>
                <w:rFonts w:ascii="宋体" w:hAnsi="宋体"/>
                <w:szCs w:val="21"/>
              </w:rPr>
            </w:pPr>
          </w:p>
        </w:tc>
        <w:tc>
          <w:tcPr>
            <w:tcW w:w="196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13" w:type="dxa"/>
            <w:vAlign w:val="center"/>
          </w:tcPr>
          <w:p>
            <w:pPr>
              <w:rPr>
                <w:rFonts w:ascii="宋体" w:hAnsi="宋体"/>
                <w:szCs w:val="21"/>
              </w:rPr>
            </w:pPr>
            <w:r>
              <w:rPr>
                <w:rFonts w:hint="eastAsia" w:ascii="宋体" w:hAnsi="宋体"/>
                <w:szCs w:val="21"/>
              </w:rPr>
              <w:t>身份证号</w:t>
            </w:r>
          </w:p>
        </w:tc>
        <w:tc>
          <w:tcPr>
            <w:tcW w:w="2551" w:type="dxa"/>
            <w:gridSpan w:val="3"/>
            <w:vAlign w:val="center"/>
          </w:tcPr>
          <w:p>
            <w:pPr>
              <w:rPr>
                <w:rFonts w:ascii="宋体" w:hAnsi="宋体"/>
                <w:szCs w:val="21"/>
              </w:rPr>
            </w:pPr>
          </w:p>
        </w:tc>
        <w:tc>
          <w:tcPr>
            <w:tcW w:w="1212" w:type="dxa"/>
            <w:gridSpan w:val="3"/>
            <w:vAlign w:val="center"/>
          </w:tcPr>
          <w:p>
            <w:pPr>
              <w:spacing w:line="240" w:lineRule="exact"/>
              <w:rPr>
                <w:rFonts w:ascii="宋体" w:hAnsi="宋体"/>
                <w:szCs w:val="21"/>
              </w:rPr>
            </w:pPr>
            <w:r>
              <w:rPr>
                <w:rFonts w:hint="eastAsia" w:ascii="宋体" w:hAnsi="宋体"/>
                <w:szCs w:val="21"/>
              </w:rPr>
              <w:t>专业技术职务</w:t>
            </w:r>
          </w:p>
        </w:tc>
        <w:tc>
          <w:tcPr>
            <w:tcW w:w="2592" w:type="dxa"/>
            <w:gridSpan w:val="4"/>
            <w:vAlign w:val="center"/>
          </w:tcPr>
          <w:p>
            <w:pPr>
              <w:rPr>
                <w:rFonts w:ascii="宋体" w:hAnsi="宋体"/>
                <w:szCs w:val="21"/>
              </w:rPr>
            </w:pPr>
          </w:p>
        </w:tc>
        <w:tc>
          <w:tcPr>
            <w:tcW w:w="196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13" w:type="dxa"/>
            <w:vAlign w:val="center"/>
          </w:tcPr>
          <w:p>
            <w:pPr>
              <w:rPr>
                <w:rFonts w:ascii="宋体" w:hAnsi="宋体"/>
                <w:szCs w:val="21"/>
              </w:rPr>
            </w:pPr>
            <w:r>
              <w:rPr>
                <w:rFonts w:hint="eastAsia" w:ascii="宋体" w:hAnsi="宋体"/>
                <w:szCs w:val="21"/>
              </w:rPr>
              <w:t>最高学历</w:t>
            </w:r>
          </w:p>
        </w:tc>
        <w:tc>
          <w:tcPr>
            <w:tcW w:w="2551" w:type="dxa"/>
            <w:gridSpan w:val="3"/>
            <w:vAlign w:val="center"/>
          </w:tcPr>
          <w:p>
            <w:pPr>
              <w:rPr>
                <w:rFonts w:ascii="宋体" w:hAnsi="宋体"/>
                <w:szCs w:val="21"/>
              </w:rPr>
            </w:pPr>
          </w:p>
        </w:tc>
        <w:tc>
          <w:tcPr>
            <w:tcW w:w="1218" w:type="dxa"/>
            <w:gridSpan w:val="4"/>
            <w:vAlign w:val="center"/>
          </w:tcPr>
          <w:p>
            <w:pPr>
              <w:rPr>
                <w:rFonts w:ascii="宋体" w:hAnsi="宋体"/>
                <w:szCs w:val="21"/>
              </w:rPr>
            </w:pPr>
            <w:r>
              <w:rPr>
                <w:rFonts w:hint="eastAsia" w:ascii="宋体" w:hAnsi="宋体"/>
                <w:szCs w:val="21"/>
              </w:rPr>
              <w:t>最高学位</w:t>
            </w:r>
          </w:p>
        </w:tc>
        <w:tc>
          <w:tcPr>
            <w:tcW w:w="2586" w:type="dxa"/>
            <w:gridSpan w:val="3"/>
            <w:vAlign w:val="center"/>
          </w:tcPr>
          <w:p>
            <w:pPr>
              <w:rPr>
                <w:rFonts w:ascii="宋体" w:hAnsi="宋体"/>
                <w:szCs w:val="21"/>
              </w:rPr>
            </w:pPr>
          </w:p>
        </w:tc>
        <w:tc>
          <w:tcPr>
            <w:tcW w:w="196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13" w:type="dxa"/>
            <w:vAlign w:val="center"/>
          </w:tcPr>
          <w:p>
            <w:pPr>
              <w:rPr>
                <w:rFonts w:ascii="宋体" w:hAnsi="宋体"/>
                <w:szCs w:val="21"/>
              </w:rPr>
            </w:pPr>
            <w:r>
              <w:rPr>
                <w:rFonts w:hint="eastAsia" w:ascii="宋体" w:hAnsi="宋体"/>
                <w:szCs w:val="21"/>
              </w:rPr>
              <w:t>外语水平</w:t>
            </w:r>
          </w:p>
        </w:tc>
        <w:tc>
          <w:tcPr>
            <w:tcW w:w="2551" w:type="dxa"/>
            <w:gridSpan w:val="3"/>
            <w:vAlign w:val="center"/>
          </w:tcPr>
          <w:p>
            <w:pPr>
              <w:rPr>
                <w:rFonts w:ascii="宋体" w:hAnsi="宋体"/>
                <w:szCs w:val="21"/>
              </w:rPr>
            </w:pPr>
          </w:p>
        </w:tc>
        <w:tc>
          <w:tcPr>
            <w:tcW w:w="1218" w:type="dxa"/>
            <w:gridSpan w:val="4"/>
            <w:vAlign w:val="center"/>
          </w:tcPr>
          <w:p>
            <w:pPr>
              <w:spacing w:line="240" w:lineRule="exact"/>
              <w:rPr>
                <w:rFonts w:ascii="宋体" w:hAnsi="宋体"/>
                <w:szCs w:val="21"/>
              </w:rPr>
            </w:pPr>
            <w:r>
              <w:rPr>
                <w:rFonts w:hint="eastAsia" w:ascii="宋体" w:hAnsi="宋体"/>
                <w:szCs w:val="21"/>
              </w:rPr>
              <w:t>计算机</w:t>
            </w:r>
          </w:p>
          <w:p>
            <w:pPr>
              <w:spacing w:line="240" w:lineRule="exact"/>
              <w:rPr>
                <w:rFonts w:ascii="宋体" w:hAnsi="宋体"/>
                <w:szCs w:val="21"/>
              </w:rPr>
            </w:pPr>
            <w:r>
              <w:rPr>
                <w:rFonts w:hint="eastAsia" w:ascii="宋体" w:hAnsi="宋体"/>
                <w:szCs w:val="21"/>
              </w:rPr>
              <w:t>水平</w:t>
            </w:r>
          </w:p>
        </w:tc>
        <w:tc>
          <w:tcPr>
            <w:tcW w:w="2586" w:type="dxa"/>
            <w:gridSpan w:val="3"/>
            <w:vAlign w:val="center"/>
          </w:tcPr>
          <w:p>
            <w:pPr>
              <w:rPr>
                <w:rFonts w:ascii="宋体" w:hAnsi="宋体"/>
                <w:szCs w:val="21"/>
              </w:rPr>
            </w:pPr>
          </w:p>
        </w:tc>
        <w:tc>
          <w:tcPr>
            <w:tcW w:w="196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413" w:type="dxa"/>
            <w:vAlign w:val="center"/>
          </w:tcPr>
          <w:p>
            <w:pPr>
              <w:rPr>
                <w:rFonts w:ascii="宋体" w:hAnsi="宋体"/>
                <w:szCs w:val="21"/>
              </w:rPr>
            </w:pPr>
            <w:r>
              <w:rPr>
                <w:rFonts w:hint="eastAsia" w:ascii="宋体" w:hAnsi="宋体"/>
                <w:szCs w:val="21"/>
              </w:rPr>
              <w:t>籍    贯</w:t>
            </w:r>
          </w:p>
        </w:tc>
        <w:tc>
          <w:tcPr>
            <w:tcW w:w="2551" w:type="dxa"/>
            <w:gridSpan w:val="3"/>
            <w:vAlign w:val="center"/>
          </w:tcPr>
          <w:p>
            <w:pPr>
              <w:rPr>
                <w:rFonts w:ascii="宋体" w:hAnsi="宋体"/>
                <w:szCs w:val="21"/>
              </w:rPr>
            </w:pPr>
          </w:p>
        </w:tc>
        <w:tc>
          <w:tcPr>
            <w:tcW w:w="1218" w:type="dxa"/>
            <w:gridSpan w:val="4"/>
            <w:vAlign w:val="center"/>
          </w:tcPr>
          <w:p>
            <w:pPr>
              <w:rPr>
                <w:rFonts w:ascii="宋体" w:hAnsi="宋体"/>
                <w:szCs w:val="21"/>
              </w:rPr>
            </w:pPr>
            <w:r>
              <w:rPr>
                <w:rFonts w:hint="eastAsia" w:ascii="宋体" w:hAnsi="宋体"/>
                <w:szCs w:val="21"/>
              </w:rPr>
              <w:t>联系电话</w:t>
            </w:r>
          </w:p>
        </w:tc>
        <w:tc>
          <w:tcPr>
            <w:tcW w:w="4551" w:type="dxa"/>
            <w:gridSpan w:val="4"/>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617" w:type="dxa"/>
            <w:gridSpan w:val="2"/>
            <w:vAlign w:val="center"/>
          </w:tcPr>
          <w:p>
            <w:pPr>
              <w:rPr>
                <w:rFonts w:ascii="宋体" w:hAnsi="宋体"/>
                <w:szCs w:val="21"/>
              </w:rPr>
            </w:pPr>
            <w:r>
              <w:rPr>
                <w:rFonts w:hint="eastAsia" w:ascii="宋体" w:hAnsi="宋体"/>
                <w:szCs w:val="21"/>
              </w:rPr>
              <w:t>毕业院校及专业</w:t>
            </w:r>
          </w:p>
        </w:tc>
        <w:tc>
          <w:tcPr>
            <w:tcW w:w="7116" w:type="dxa"/>
            <w:gridSpan w:val="1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617" w:type="dxa"/>
            <w:gridSpan w:val="2"/>
            <w:vAlign w:val="center"/>
          </w:tcPr>
          <w:p>
            <w:pPr>
              <w:rPr>
                <w:rFonts w:ascii="宋体" w:hAnsi="宋体"/>
                <w:szCs w:val="21"/>
              </w:rPr>
            </w:pPr>
            <w:r>
              <w:rPr>
                <w:rFonts w:hint="eastAsia" w:ascii="宋体" w:hAnsi="宋体"/>
                <w:spacing w:val="-6"/>
                <w:szCs w:val="21"/>
              </w:rPr>
              <w:t>硕士研究生毕业院校及专业</w:t>
            </w:r>
          </w:p>
        </w:tc>
        <w:tc>
          <w:tcPr>
            <w:tcW w:w="7116" w:type="dxa"/>
            <w:gridSpan w:val="1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617" w:type="dxa"/>
            <w:gridSpan w:val="2"/>
            <w:vAlign w:val="center"/>
          </w:tcPr>
          <w:p>
            <w:pPr>
              <w:rPr>
                <w:rFonts w:ascii="宋体" w:hAnsi="宋体"/>
                <w:spacing w:val="-6"/>
                <w:szCs w:val="21"/>
              </w:rPr>
            </w:pPr>
            <w:r>
              <w:rPr>
                <w:rFonts w:hint="eastAsia" w:ascii="宋体" w:hAnsi="宋体"/>
                <w:spacing w:val="-6"/>
                <w:szCs w:val="21"/>
              </w:rPr>
              <w:t>博士研究生毕业院校及专业</w:t>
            </w:r>
          </w:p>
        </w:tc>
        <w:tc>
          <w:tcPr>
            <w:tcW w:w="7116" w:type="dxa"/>
            <w:gridSpan w:val="10"/>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13" w:type="dxa"/>
            <w:vAlign w:val="center"/>
          </w:tcPr>
          <w:p>
            <w:pPr>
              <w:rPr>
                <w:rFonts w:ascii="宋体" w:hAnsi="宋体"/>
                <w:szCs w:val="21"/>
              </w:rPr>
            </w:pPr>
            <w:r>
              <w:rPr>
                <w:rFonts w:hint="eastAsia" w:ascii="宋体" w:hAnsi="宋体"/>
                <w:szCs w:val="21"/>
              </w:rPr>
              <w:t>应聘专业（限报一个岗位）</w:t>
            </w:r>
          </w:p>
        </w:tc>
        <w:tc>
          <w:tcPr>
            <w:tcW w:w="8320" w:type="dxa"/>
            <w:gridSpan w:val="11"/>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exact"/>
          <w:jc w:val="center"/>
        </w:trPr>
        <w:tc>
          <w:tcPr>
            <w:tcW w:w="1413" w:type="dxa"/>
            <w:vAlign w:val="center"/>
          </w:tcPr>
          <w:p>
            <w:pPr>
              <w:rPr>
                <w:rFonts w:ascii="宋体" w:hAnsi="宋体"/>
                <w:szCs w:val="21"/>
              </w:rPr>
            </w:pPr>
            <w:r>
              <w:rPr>
                <w:rFonts w:hint="eastAsia" w:ascii="宋体" w:hAnsi="宋体"/>
                <w:szCs w:val="21"/>
              </w:rPr>
              <w:t>在校期间担任职务情况</w:t>
            </w:r>
          </w:p>
        </w:tc>
        <w:tc>
          <w:tcPr>
            <w:tcW w:w="3649" w:type="dxa"/>
            <w:gridSpan w:val="5"/>
            <w:vAlign w:val="center"/>
          </w:tcPr>
          <w:p>
            <w:pPr>
              <w:rPr>
                <w:rFonts w:ascii="宋体" w:hAnsi="宋体"/>
                <w:szCs w:val="21"/>
              </w:rPr>
            </w:pPr>
          </w:p>
        </w:tc>
        <w:tc>
          <w:tcPr>
            <w:tcW w:w="1575" w:type="dxa"/>
            <w:gridSpan w:val="4"/>
            <w:vAlign w:val="center"/>
          </w:tcPr>
          <w:p>
            <w:pPr>
              <w:rPr>
                <w:rFonts w:ascii="宋体" w:hAnsi="宋体"/>
                <w:szCs w:val="21"/>
              </w:rPr>
            </w:pPr>
            <w:r>
              <w:rPr>
                <w:rFonts w:hint="eastAsia" w:ascii="宋体" w:hAnsi="宋体"/>
                <w:szCs w:val="21"/>
              </w:rPr>
              <w:t>有何专长</w:t>
            </w:r>
          </w:p>
        </w:tc>
        <w:tc>
          <w:tcPr>
            <w:tcW w:w="3096" w:type="dxa"/>
            <w:gridSpan w:val="2"/>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1" w:hRule="exact"/>
          <w:jc w:val="center"/>
        </w:trPr>
        <w:tc>
          <w:tcPr>
            <w:tcW w:w="1413" w:type="dxa"/>
            <w:vAlign w:val="center"/>
          </w:tcPr>
          <w:p>
            <w:pPr>
              <w:rPr>
                <w:rFonts w:ascii="宋体" w:hAnsi="宋体"/>
                <w:szCs w:val="21"/>
              </w:rPr>
            </w:pPr>
            <w:r>
              <w:rPr>
                <w:rFonts w:hint="eastAsia" w:ascii="宋体" w:hAnsi="宋体"/>
                <w:szCs w:val="21"/>
              </w:rPr>
              <w:t>个人简历</w:t>
            </w:r>
          </w:p>
          <w:p>
            <w:pPr>
              <w:rPr>
                <w:rFonts w:ascii="宋体" w:hAnsi="宋体"/>
                <w:spacing w:val="-6"/>
                <w:szCs w:val="21"/>
              </w:rPr>
            </w:pPr>
            <w:r>
              <w:rPr>
                <w:rFonts w:hint="eastAsia" w:ascii="宋体" w:hAnsi="宋体"/>
                <w:spacing w:val="-6"/>
                <w:szCs w:val="21"/>
              </w:rPr>
              <w:t>（学习经历）</w:t>
            </w:r>
          </w:p>
        </w:tc>
        <w:tc>
          <w:tcPr>
            <w:tcW w:w="8320" w:type="dxa"/>
            <w:gridSpan w:val="11"/>
            <w:tcBorders>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exact"/>
          <w:jc w:val="center"/>
        </w:trPr>
        <w:tc>
          <w:tcPr>
            <w:tcW w:w="1413" w:type="dxa"/>
            <w:vAlign w:val="center"/>
          </w:tcPr>
          <w:p>
            <w:pPr>
              <w:rPr>
                <w:rFonts w:ascii="宋体" w:hAnsi="宋体"/>
                <w:spacing w:val="-6"/>
                <w:szCs w:val="21"/>
              </w:rPr>
            </w:pPr>
            <w:r>
              <w:rPr>
                <w:rFonts w:hint="eastAsia" w:ascii="宋体" w:hAnsi="宋体"/>
                <w:szCs w:val="21"/>
              </w:rPr>
              <w:t>获得主要荣誉情况</w:t>
            </w:r>
          </w:p>
        </w:tc>
        <w:tc>
          <w:tcPr>
            <w:tcW w:w="8320" w:type="dxa"/>
            <w:gridSpan w:val="11"/>
            <w:tcBorders>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1413" w:type="dxa"/>
            <w:vMerge w:val="restart"/>
            <w:vAlign w:val="center"/>
          </w:tcPr>
          <w:p>
            <w:pPr>
              <w:rPr>
                <w:rFonts w:ascii="宋体" w:hAnsi="宋体"/>
                <w:spacing w:val="-6"/>
                <w:szCs w:val="21"/>
              </w:rPr>
            </w:pPr>
            <w:r>
              <w:rPr>
                <w:rFonts w:hint="eastAsia" w:ascii="宋体" w:hAnsi="宋体"/>
                <w:szCs w:val="21"/>
              </w:rPr>
              <w:t>家庭主要成员及社会关系</w:t>
            </w:r>
          </w:p>
        </w:tc>
        <w:tc>
          <w:tcPr>
            <w:tcW w:w="1204" w:type="dxa"/>
            <w:tcBorders>
              <w:right w:val="single" w:color="auto" w:sz="4" w:space="0"/>
            </w:tcBorders>
            <w:vAlign w:val="center"/>
          </w:tcPr>
          <w:p>
            <w:pPr>
              <w:rPr>
                <w:rFonts w:ascii="宋体" w:hAnsi="宋体"/>
                <w:szCs w:val="21"/>
              </w:rPr>
            </w:pPr>
            <w:r>
              <w:rPr>
                <w:rFonts w:hint="eastAsia" w:ascii="宋体" w:hAnsi="宋体"/>
                <w:szCs w:val="21"/>
              </w:rPr>
              <w:t>关系</w:t>
            </w:r>
          </w:p>
        </w:tc>
        <w:tc>
          <w:tcPr>
            <w:tcW w:w="975" w:type="dxa"/>
            <w:tcBorders>
              <w:right w:val="single" w:color="auto" w:sz="4" w:space="0"/>
            </w:tcBorders>
            <w:vAlign w:val="center"/>
          </w:tcPr>
          <w:p>
            <w:pPr>
              <w:rPr>
                <w:rFonts w:ascii="宋体" w:hAnsi="宋体"/>
                <w:szCs w:val="21"/>
              </w:rPr>
            </w:pPr>
            <w:r>
              <w:rPr>
                <w:rFonts w:hint="eastAsia" w:ascii="宋体" w:hAnsi="宋体"/>
                <w:szCs w:val="21"/>
              </w:rPr>
              <w:t>姓   名</w:t>
            </w:r>
          </w:p>
        </w:tc>
        <w:tc>
          <w:tcPr>
            <w:tcW w:w="1305" w:type="dxa"/>
            <w:gridSpan w:val="2"/>
            <w:tcBorders>
              <w:right w:val="single" w:color="auto" w:sz="4" w:space="0"/>
            </w:tcBorders>
            <w:vAlign w:val="center"/>
          </w:tcPr>
          <w:p>
            <w:pPr>
              <w:rPr>
                <w:rFonts w:ascii="宋体" w:hAnsi="宋体"/>
                <w:szCs w:val="21"/>
              </w:rPr>
            </w:pPr>
            <w:r>
              <w:rPr>
                <w:rFonts w:hint="eastAsia" w:ascii="宋体" w:hAnsi="宋体"/>
                <w:szCs w:val="21"/>
              </w:rPr>
              <w:t>政治面貌</w:t>
            </w:r>
          </w:p>
        </w:tc>
        <w:tc>
          <w:tcPr>
            <w:tcW w:w="4836" w:type="dxa"/>
            <w:gridSpan w:val="7"/>
            <w:tcBorders>
              <w:right w:val="single" w:color="auto" w:sz="4" w:space="0"/>
            </w:tcBorders>
            <w:vAlign w:val="center"/>
          </w:tcPr>
          <w:p>
            <w:pPr>
              <w:rPr>
                <w:rFonts w:ascii="宋体" w:hAnsi="宋体"/>
                <w:szCs w:val="21"/>
              </w:rPr>
            </w:pPr>
            <w:r>
              <w:rPr>
                <w:rFonts w:hint="eastAsia" w:ascii="宋体" w:hAnsi="宋体"/>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1413" w:type="dxa"/>
            <w:vMerge w:val="continue"/>
            <w:vAlign w:val="center"/>
          </w:tcPr>
          <w:p>
            <w:pPr>
              <w:rPr>
                <w:rFonts w:ascii="宋体" w:hAnsi="宋体"/>
                <w:szCs w:val="21"/>
              </w:rPr>
            </w:pPr>
          </w:p>
        </w:tc>
        <w:tc>
          <w:tcPr>
            <w:tcW w:w="1204" w:type="dxa"/>
            <w:tcBorders>
              <w:right w:val="single" w:color="auto" w:sz="4" w:space="0"/>
            </w:tcBorders>
            <w:vAlign w:val="center"/>
          </w:tcPr>
          <w:p>
            <w:pPr>
              <w:rPr>
                <w:rFonts w:ascii="宋体" w:hAnsi="宋体"/>
                <w:szCs w:val="21"/>
              </w:rPr>
            </w:pPr>
          </w:p>
        </w:tc>
        <w:tc>
          <w:tcPr>
            <w:tcW w:w="975" w:type="dxa"/>
            <w:tcBorders>
              <w:right w:val="single" w:color="auto" w:sz="4" w:space="0"/>
            </w:tcBorders>
            <w:vAlign w:val="center"/>
          </w:tcPr>
          <w:p>
            <w:pPr>
              <w:rPr>
                <w:rFonts w:ascii="宋体" w:hAnsi="宋体"/>
                <w:szCs w:val="21"/>
              </w:rPr>
            </w:pPr>
          </w:p>
        </w:tc>
        <w:tc>
          <w:tcPr>
            <w:tcW w:w="1305" w:type="dxa"/>
            <w:gridSpan w:val="2"/>
            <w:tcBorders>
              <w:right w:val="single" w:color="auto" w:sz="4" w:space="0"/>
            </w:tcBorders>
            <w:vAlign w:val="center"/>
          </w:tcPr>
          <w:p>
            <w:pPr>
              <w:rPr>
                <w:rFonts w:ascii="宋体" w:hAnsi="宋体"/>
                <w:szCs w:val="21"/>
              </w:rPr>
            </w:pPr>
          </w:p>
        </w:tc>
        <w:tc>
          <w:tcPr>
            <w:tcW w:w="4836" w:type="dxa"/>
            <w:gridSpan w:val="7"/>
            <w:tcBorders>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jc w:val="center"/>
        </w:trPr>
        <w:tc>
          <w:tcPr>
            <w:tcW w:w="1413" w:type="dxa"/>
            <w:vMerge w:val="continue"/>
            <w:vAlign w:val="center"/>
          </w:tcPr>
          <w:p>
            <w:pPr>
              <w:rPr>
                <w:rFonts w:ascii="宋体" w:hAnsi="宋体"/>
                <w:szCs w:val="21"/>
              </w:rPr>
            </w:pPr>
          </w:p>
        </w:tc>
        <w:tc>
          <w:tcPr>
            <w:tcW w:w="1204" w:type="dxa"/>
            <w:tcBorders>
              <w:right w:val="single" w:color="auto" w:sz="4" w:space="0"/>
            </w:tcBorders>
            <w:vAlign w:val="center"/>
          </w:tcPr>
          <w:p>
            <w:pPr>
              <w:rPr>
                <w:rFonts w:ascii="宋体" w:hAnsi="宋体"/>
                <w:szCs w:val="21"/>
              </w:rPr>
            </w:pPr>
          </w:p>
        </w:tc>
        <w:tc>
          <w:tcPr>
            <w:tcW w:w="975" w:type="dxa"/>
            <w:tcBorders>
              <w:right w:val="single" w:color="auto" w:sz="4" w:space="0"/>
            </w:tcBorders>
            <w:vAlign w:val="center"/>
          </w:tcPr>
          <w:p>
            <w:pPr>
              <w:rPr>
                <w:rFonts w:ascii="宋体" w:hAnsi="宋体"/>
                <w:szCs w:val="21"/>
              </w:rPr>
            </w:pPr>
          </w:p>
        </w:tc>
        <w:tc>
          <w:tcPr>
            <w:tcW w:w="1305" w:type="dxa"/>
            <w:gridSpan w:val="2"/>
            <w:tcBorders>
              <w:right w:val="single" w:color="auto" w:sz="4" w:space="0"/>
            </w:tcBorders>
            <w:vAlign w:val="center"/>
          </w:tcPr>
          <w:p>
            <w:pPr>
              <w:rPr>
                <w:rFonts w:ascii="宋体" w:hAnsi="宋体"/>
                <w:szCs w:val="21"/>
              </w:rPr>
            </w:pPr>
          </w:p>
        </w:tc>
        <w:tc>
          <w:tcPr>
            <w:tcW w:w="4836" w:type="dxa"/>
            <w:gridSpan w:val="7"/>
            <w:tcBorders>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jc w:val="center"/>
        </w:trPr>
        <w:tc>
          <w:tcPr>
            <w:tcW w:w="1413" w:type="dxa"/>
            <w:vMerge w:val="continue"/>
            <w:vAlign w:val="center"/>
          </w:tcPr>
          <w:p>
            <w:pPr>
              <w:rPr>
                <w:rFonts w:ascii="宋体" w:hAnsi="宋体"/>
                <w:szCs w:val="21"/>
              </w:rPr>
            </w:pPr>
          </w:p>
        </w:tc>
        <w:tc>
          <w:tcPr>
            <w:tcW w:w="1204" w:type="dxa"/>
            <w:tcBorders>
              <w:right w:val="single" w:color="auto" w:sz="4" w:space="0"/>
            </w:tcBorders>
            <w:vAlign w:val="center"/>
          </w:tcPr>
          <w:p>
            <w:pPr>
              <w:rPr>
                <w:rFonts w:ascii="宋体" w:hAnsi="宋体"/>
                <w:szCs w:val="21"/>
              </w:rPr>
            </w:pPr>
          </w:p>
        </w:tc>
        <w:tc>
          <w:tcPr>
            <w:tcW w:w="975" w:type="dxa"/>
            <w:tcBorders>
              <w:right w:val="single" w:color="auto" w:sz="4" w:space="0"/>
            </w:tcBorders>
            <w:vAlign w:val="center"/>
          </w:tcPr>
          <w:p>
            <w:pPr>
              <w:rPr>
                <w:rFonts w:ascii="宋体" w:hAnsi="宋体"/>
                <w:szCs w:val="21"/>
              </w:rPr>
            </w:pPr>
          </w:p>
        </w:tc>
        <w:tc>
          <w:tcPr>
            <w:tcW w:w="1305" w:type="dxa"/>
            <w:gridSpan w:val="2"/>
            <w:tcBorders>
              <w:right w:val="single" w:color="auto" w:sz="4" w:space="0"/>
            </w:tcBorders>
            <w:vAlign w:val="center"/>
          </w:tcPr>
          <w:p>
            <w:pPr>
              <w:rPr>
                <w:rFonts w:ascii="宋体" w:hAnsi="宋体"/>
                <w:szCs w:val="21"/>
              </w:rPr>
            </w:pPr>
          </w:p>
        </w:tc>
        <w:tc>
          <w:tcPr>
            <w:tcW w:w="4836" w:type="dxa"/>
            <w:gridSpan w:val="7"/>
            <w:tcBorders>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exact"/>
          <w:jc w:val="center"/>
        </w:trPr>
        <w:tc>
          <w:tcPr>
            <w:tcW w:w="2617" w:type="dxa"/>
            <w:gridSpan w:val="2"/>
            <w:vAlign w:val="center"/>
          </w:tcPr>
          <w:p>
            <w:pPr>
              <w:rPr>
                <w:rFonts w:ascii="宋体" w:hAnsi="宋体"/>
                <w:szCs w:val="21"/>
              </w:rPr>
            </w:pPr>
            <w:r>
              <w:rPr>
                <w:rFonts w:hint="eastAsia" w:ascii="宋体" w:hAnsi="宋体"/>
                <w:szCs w:val="21"/>
              </w:rPr>
              <w:t>审核意见</w:t>
            </w:r>
          </w:p>
        </w:tc>
        <w:tc>
          <w:tcPr>
            <w:tcW w:w="7116" w:type="dxa"/>
            <w:gridSpan w:val="10"/>
            <w:vAlign w:val="center"/>
          </w:tcPr>
          <w:p>
            <w:pPr>
              <w:rPr>
                <w:rFonts w:ascii="宋体" w:hAnsi="宋体"/>
                <w:szCs w:val="21"/>
              </w:rPr>
            </w:pPr>
          </w:p>
        </w:tc>
      </w:tr>
    </w:tbl>
    <w:p>
      <w:pPr>
        <w:pStyle w:val="3"/>
        <w:spacing w:after="0" w:line="800" w:lineRule="atLeast"/>
        <w:rPr>
          <w:rFonts w:ascii="方正小标宋简体" w:hAnsi="仿宋" w:eastAsia="方正小标宋简体" w:cs="Times New Roman"/>
          <w:color w:val="676A6C"/>
          <w:sz w:val="32"/>
          <w:szCs w:val="32"/>
        </w:rPr>
      </w:pPr>
      <w:r>
        <w:rPr>
          <w:rFonts w:hint="eastAsia" w:ascii="方正小标宋简体" w:hAnsi="仿宋" w:eastAsia="方正小标宋简体" w:cs="Times New Roman"/>
          <w:color w:val="676A6C"/>
          <w:sz w:val="32"/>
          <w:szCs w:val="32"/>
        </w:rPr>
        <w:t>附件</w:t>
      </w:r>
      <w:r>
        <w:rPr>
          <w:rFonts w:ascii="方正小标宋简体" w:hAnsi="仿宋" w:eastAsia="方正小标宋简体" w:cs="Times New Roman"/>
          <w:color w:val="676A6C"/>
          <w:sz w:val="32"/>
          <w:szCs w:val="32"/>
        </w:rPr>
        <w:t>3</w:t>
      </w:r>
    </w:p>
    <w:p>
      <w:pPr>
        <w:rPr>
          <w:rFonts w:ascii="方正小标宋简体" w:eastAsia="方正小标宋简体"/>
          <w:sz w:val="44"/>
          <w:szCs w:val="44"/>
        </w:rPr>
      </w:pPr>
    </w:p>
    <w:p>
      <w:pPr>
        <w:jc w:val="center"/>
        <w:rPr>
          <w:rFonts w:hint="eastAsia" w:ascii="方正小标宋简体" w:eastAsia="方正小标宋简体"/>
          <w:sz w:val="48"/>
          <w:szCs w:val="44"/>
          <w:lang w:eastAsia="zh-CN"/>
        </w:rPr>
      </w:pPr>
      <w:r>
        <w:rPr>
          <w:rFonts w:hint="eastAsia" w:ascii="方正小标宋简体" w:eastAsia="方正小标宋简体"/>
          <w:sz w:val="48"/>
          <w:szCs w:val="44"/>
          <w:lang w:eastAsia="zh-CN"/>
        </w:rPr>
        <w:t>中共</w:t>
      </w:r>
      <w:r>
        <w:rPr>
          <w:rFonts w:hint="eastAsia" w:ascii="方正小标宋简体" w:eastAsia="方正小标宋简体"/>
          <w:sz w:val="48"/>
          <w:szCs w:val="44"/>
        </w:rPr>
        <w:t>漯河</w:t>
      </w:r>
      <w:r>
        <w:rPr>
          <w:rFonts w:hint="eastAsia" w:ascii="方正小标宋简体" w:eastAsia="方正小标宋简体"/>
          <w:sz w:val="48"/>
          <w:szCs w:val="44"/>
          <w:lang w:eastAsia="zh-CN"/>
        </w:rPr>
        <w:t>市委党校</w:t>
      </w:r>
    </w:p>
    <w:p>
      <w:pPr>
        <w:jc w:val="center"/>
        <w:rPr>
          <w:rFonts w:ascii="方正小标宋简体" w:eastAsia="方正小标宋简体"/>
          <w:sz w:val="48"/>
          <w:szCs w:val="44"/>
        </w:rPr>
      </w:pPr>
      <w:r>
        <w:rPr>
          <w:rFonts w:hint="eastAsia" w:ascii="方正小标宋简体" w:eastAsia="方正小标宋简体"/>
          <w:sz w:val="48"/>
          <w:szCs w:val="44"/>
        </w:rPr>
        <w:t>20</w:t>
      </w:r>
      <w:r>
        <w:rPr>
          <w:rFonts w:ascii="方正小标宋简体" w:eastAsia="方正小标宋简体"/>
          <w:sz w:val="48"/>
          <w:szCs w:val="44"/>
        </w:rPr>
        <w:t>20</w:t>
      </w:r>
      <w:r>
        <w:rPr>
          <w:rFonts w:hint="eastAsia" w:ascii="方正小标宋简体" w:eastAsia="方正小标宋简体"/>
          <w:sz w:val="48"/>
          <w:szCs w:val="44"/>
        </w:rPr>
        <w:t>年招才</w:t>
      </w:r>
      <w:r>
        <w:rPr>
          <w:rFonts w:ascii="方正小标宋简体" w:eastAsia="方正小标宋简体"/>
          <w:sz w:val="48"/>
          <w:szCs w:val="44"/>
        </w:rPr>
        <w:t>引智引进人才</w:t>
      </w:r>
    </w:p>
    <w:p>
      <w:pPr>
        <w:jc w:val="center"/>
        <w:rPr>
          <w:rFonts w:ascii="方正小标宋简体" w:eastAsia="方正小标宋简体"/>
          <w:sz w:val="72"/>
          <w:szCs w:val="44"/>
        </w:rPr>
      </w:pPr>
      <w:r>
        <w:rPr>
          <w:rFonts w:hint="eastAsia" w:ascii="方正小标宋简体" w:eastAsia="方正小标宋简体"/>
          <w:sz w:val="72"/>
          <w:szCs w:val="44"/>
        </w:rPr>
        <w:t>报</w:t>
      </w:r>
    </w:p>
    <w:p>
      <w:pPr>
        <w:jc w:val="center"/>
        <w:rPr>
          <w:rFonts w:ascii="方正小标宋简体" w:eastAsia="方正小标宋简体"/>
          <w:sz w:val="72"/>
          <w:szCs w:val="44"/>
        </w:rPr>
      </w:pPr>
      <w:r>
        <w:rPr>
          <w:rFonts w:hint="eastAsia" w:ascii="方正小标宋简体" w:eastAsia="方正小标宋简体"/>
          <w:sz w:val="72"/>
          <w:szCs w:val="44"/>
        </w:rPr>
        <w:t>名</w:t>
      </w:r>
    </w:p>
    <w:p>
      <w:pPr>
        <w:jc w:val="center"/>
        <w:rPr>
          <w:rFonts w:ascii="方正小标宋简体" w:eastAsia="方正小标宋简体"/>
          <w:sz w:val="72"/>
          <w:szCs w:val="44"/>
        </w:rPr>
      </w:pPr>
      <w:r>
        <w:rPr>
          <w:rFonts w:hint="eastAsia" w:ascii="方正小标宋简体" w:eastAsia="方正小标宋简体"/>
          <w:sz w:val="72"/>
          <w:szCs w:val="44"/>
        </w:rPr>
        <w:t>材</w:t>
      </w:r>
    </w:p>
    <w:p>
      <w:pPr>
        <w:jc w:val="center"/>
        <w:rPr>
          <w:rFonts w:ascii="方正小标宋简体" w:eastAsia="方正小标宋简体"/>
          <w:sz w:val="72"/>
          <w:szCs w:val="44"/>
        </w:rPr>
      </w:pPr>
      <w:r>
        <w:rPr>
          <w:rFonts w:hint="eastAsia" w:ascii="方正小标宋简体" w:eastAsia="方正小标宋简体"/>
          <w:sz w:val="72"/>
          <w:szCs w:val="44"/>
        </w:rPr>
        <w:t>料</w:t>
      </w:r>
    </w:p>
    <w:p>
      <w:pPr>
        <w:rPr>
          <w:rFonts w:ascii="方正小标宋简体" w:eastAsia="方正小标宋简体"/>
          <w:sz w:val="72"/>
          <w:szCs w:val="44"/>
        </w:rPr>
      </w:pPr>
    </w:p>
    <w:p>
      <w:pPr>
        <w:ind w:firstLine="2560" w:firstLineChars="800"/>
        <w:jc w:val="left"/>
        <w:rPr>
          <w:rFonts w:ascii="仿宋" w:hAnsi="仿宋" w:eastAsia="仿宋"/>
          <w:sz w:val="32"/>
          <w:szCs w:val="32"/>
        </w:rPr>
      </w:pPr>
      <w:r>
        <w:rPr>
          <w:rFonts w:hint="eastAsia" w:ascii="仿宋" w:hAnsi="仿宋" w:eastAsia="仿宋"/>
          <w:sz w:val="32"/>
          <w:szCs w:val="32"/>
        </w:rPr>
        <w:t>姓    名</w:t>
      </w:r>
      <w:r>
        <w:rPr>
          <w:rFonts w:ascii="仿宋" w:hAnsi="仿宋" w:eastAsia="仿宋"/>
          <w:sz w:val="32"/>
          <w:szCs w:val="32"/>
        </w:rPr>
        <w:t>：</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ind w:firstLine="2560" w:firstLineChars="800"/>
        <w:jc w:val="left"/>
        <w:rPr>
          <w:rFonts w:ascii="仿宋" w:hAnsi="仿宋" w:eastAsia="仿宋"/>
          <w:sz w:val="32"/>
          <w:szCs w:val="32"/>
        </w:rPr>
      </w:pPr>
      <w:r>
        <w:rPr>
          <w:rFonts w:hint="eastAsia" w:ascii="仿宋" w:hAnsi="仿宋" w:eastAsia="仿宋"/>
          <w:sz w:val="32"/>
          <w:szCs w:val="32"/>
        </w:rPr>
        <w:t>申报专业</w:t>
      </w:r>
      <w:r>
        <w:rPr>
          <w:rFonts w:ascii="仿宋" w:hAnsi="仿宋" w:eastAsia="仿宋"/>
          <w:sz w:val="32"/>
          <w:szCs w:val="32"/>
        </w:rPr>
        <w:t>：</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ind w:firstLine="2560" w:firstLineChars="800"/>
        <w:jc w:val="left"/>
        <w:rPr>
          <w:rFonts w:ascii="仿宋" w:hAnsi="仿宋" w:eastAsia="仿宋"/>
          <w:sz w:val="32"/>
          <w:szCs w:val="32"/>
        </w:rPr>
      </w:pPr>
      <w:r>
        <w:rPr>
          <w:rFonts w:hint="eastAsia" w:ascii="仿宋" w:hAnsi="仿宋" w:eastAsia="仿宋"/>
          <w:sz w:val="32"/>
          <w:szCs w:val="32"/>
        </w:rPr>
        <w:t>联系方式</w:t>
      </w:r>
      <w:r>
        <w:rPr>
          <w:rFonts w:ascii="仿宋" w:hAnsi="仿宋" w:eastAsia="仿宋"/>
          <w:sz w:val="32"/>
          <w:szCs w:val="32"/>
        </w:rPr>
        <w:t>：</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jc w:val="both"/>
        <w:rPr>
          <w:rFonts w:ascii="仿宋" w:hAnsi="仿宋" w:eastAsia="仿宋"/>
        </w:rPr>
      </w:pPr>
    </w:p>
    <w:p>
      <w:pPr>
        <w:widowControl/>
        <w:spacing w:line="525" w:lineRule="atLeast"/>
        <w:ind w:firstLine="5445"/>
        <w:jc w:val="right"/>
        <w:rPr>
          <w:rFonts w:hint="eastAsia" w:ascii="FangSong_GB2312" w:hAnsi="FangSong_GB2312" w:eastAsia="FangSong_GB2312" w:cs="宋体"/>
          <w:color w:val="000000"/>
          <w:kern w:val="0"/>
          <w:sz w:val="27"/>
          <w:szCs w:val="27"/>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FangSong_GB2312">
    <w:altName w:val="仿宋"/>
    <w:panose1 w:val="02010609060101010101"/>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C5960"/>
    <w:rsid w:val="00152417"/>
    <w:rsid w:val="00497E66"/>
    <w:rsid w:val="00643434"/>
    <w:rsid w:val="00CC5960"/>
    <w:rsid w:val="00F360DD"/>
    <w:rsid w:val="0C620B5F"/>
    <w:rsid w:val="2B9B100C"/>
    <w:rsid w:val="353262C6"/>
    <w:rsid w:val="38B27EA9"/>
    <w:rsid w:val="47D457CF"/>
    <w:rsid w:val="4BDA2E77"/>
    <w:rsid w:val="4BEA697C"/>
    <w:rsid w:val="5CEF3862"/>
    <w:rsid w:val="74D26571"/>
    <w:rsid w:val="7D873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22"/>
    <w:rPr>
      <w:b/>
      <w:bCs/>
    </w:rPr>
  </w:style>
  <w:style w:type="character" w:customStyle="1" w:styleId="8">
    <w:name w:val="标题 1 Char"/>
    <w:basedOn w:val="6"/>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394</Words>
  <Characters>2252</Characters>
  <Lines>18</Lines>
  <Paragraphs>5</Paragraphs>
  <TotalTime>18</TotalTime>
  <ScaleCrop>false</ScaleCrop>
  <LinksUpToDate>false</LinksUpToDate>
  <CharactersWithSpaces>2641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2020-10-21T05:41:00Z</dcterms:created>
  <dc:creator>Administrator</dc:creator>
  <cp:lastModifiedBy>Administrator</cp:lastModifiedBy>
  <dcterms:modified xsi:type="dcterms:W3CDTF">2020-10-22T02:08:36Z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